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E5" w:rsidRDefault="001E08B8"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4660DC" w:rsidRPr="00451C60" w:rsidRDefault="004660DC" w:rsidP="00451C60">
                  <w:pPr>
                    <w:spacing w:after="120"/>
                    <w:jc w:val="center"/>
                    <w:rPr>
                      <w:b/>
                      <w:sz w:val="28"/>
                      <w:szCs w:val="28"/>
                    </w:rPr>
                  </w:pPr>
                  <w:r>
                    <w:rPr>
                      <w:b/>
                      <w:sz w:val="28"/>
                      <w:szCs w:val="28"/>
                    </w:rPr>
                    <w:t>2021-2022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4660DC" w:rsidRPr="00451C60" w:rsidRDefault="00D05C10" w:rsidP="00451C60">
                  <w:pPr>
                    <w:spacing w:after="120"/>
                    <w:jc w:val="center"/>
                    <w:rPr>
                      <w:sz w:val="28"/>
                      <w:szCs w:val="28"/>
                    </w:rPr>
                  </w:pPr>
                  <w:r w:rsidRPr="00451C60">
                    <w:rPr>
                      <w:b/>
                      <w:bCs/>
                      <w:sz w:val="28"/>
                      <w:szCs w:val="28"/>
                    </w:rPr>
                    <w:t>12.SINIF</w:t>
                  </w:r>
                  <w:r w:rsidRPr="00451C60">
                    <w:rPr>
                      <w:b/>
                      <w:sz w:val="28"/>
                      <w:szCs w:val="28"/>
                    </w:rPr>
                    <w:t xml:space="preserve"> </w:t>
                  </w:r>
                  <w:r w:rsidR="004660DC" w:rsidRPr="00451C60">
                    <w:rPr>
                      <w:b/>
                      <w:bCs/>
                      <w:sz w:val="28"/>
                      <w:szCs w:val="28"/>
                    </w:rPr>
                    <w:t xml:space="preserve">ÇAĞDAŞ TÜRK VE DÜNYA TARİHİ DERSİ </w:t>
                  </w:r>
                  <w:r w:rsidR="004660DC" w:rsidRPr="00451C60">
                    <w:rPr>
                      <w:b/>
                      <w:sz w:val="28"/>
                      <w:szCs w:val="28"/>
                    </w:rPr>
                    <w:t>ÜNİTELENDİRİLMİŞ YILLIK DERS PLANI</w:t>
                  </w:r>
                  <w:r>
                    <w:rPr>
                      <w:b/>
                      <w:sz w:val="28"/>
                      <w:szCs w:val="28"/>
                    </w:rPr>
                    <w:t xml:space="preserve"> ( 4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
        <w:gridCol w:w="708"/>
        <w:gridCol w:w="426"/>
        <w:gridCol w:w="1984"/>
        <w:gridCol w:w="6237"/>
        <w:gridCol w:w="1276"/>
        <w:gridCol w:w="1559"/>
        <w:gridCol w:w="1559"/>
        <w:gridCol w:w="1563"/>
      </w:tblGrid>
      <w:tr w:rsidR="00817824" w:rsidRPr="00D90C3D" w:rsidTr="00D05C10">
        <w:trPr>
          <w:cantSplit/>
          <w:trHeight w:val="1313"/>
          <w:tblHeader/>
        </w:trPr>
        <w:tc>
          <w:tcPr>
            <w:tcW w:w="64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4"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D05C10">
        <w:trPr>
          <w:cantSplit/>
          <w:trHeight w:val="1975"/>
        </w:trPr>
        <w:tc>
          <w:tcPr>
            <w:tcW w:w="646"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(06/10.09.2021)</w:t>
            </w:r>
          </w:p>
        </w:tc>
        <w:tc>
          <w:tcPr>
            <w:tcW w:w="426" w:type="dxa"/>
            <w:textDirection w:val="btLr"/>
            <w:vAlign w:val="center"/>
          </w:tcPr>
          <w:p w:rsidR="00D5006E"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10587F">
        <w:trPr>
          <w:cantSplit/>
          <w:trHeight w:val="1700"/>
        </w:trPr>
        <w:tc>
          <w:tcPr>
            <w:tcW w:w="646"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(13/17.09.2021)</w:t>
            </w:r>
          </w:p>
        </w:tc>
        <w:tc>
          <w:tcPr>
            <w:tcW w:w="426" w:type="dxa"/>
            <w:textDirection w:val="btLr"/>
            <w:vAlign w:val="center"/>
          </w:tcPr>
          <w:p w:rsidR="00817824"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5E5772" w:rsidRDefault="005E5772" w:rsidP="00D90C3D">
            <w:pPr>
              <w:autoSpaceDE w:val="0"/>
              <w:autoSpaceDN w:val="0"/>
              <w:adjustRightInd w:val="0"/>
              <w:spacing w:after="0" w:line="240" w:lineRule="auto"/>
              <w:rPr>
                <w:rFonts w:asciiTheme="minorHAnsi" w:hAnsiTheme="minorHAnsi" w:cs="Calibri"/>
                <w:color w:val="FF0000"/>
                <w:sz w:val="18"/>
                <w:szCs w:val="18"/>
                <w:lang w:eastAsia="tr-TR"/>
              </w:rPr>
            </w:pPr>
            <w:hyperlink r:id="rId7" w:history="1">
              <w:r w:rsidR="00D90C3D" w:rsidRPr="005E5772">
                <w:rPr>
                  <w:rStyle w:val="Kpr"/>
                  <w:rFonts w:asciiTheme="minorHAnsi" w:hAnsiTheme="minorHAnsi" w:cs="Calibri"/>
                  <w:b/>
                  <w:bCs/>
                  <w:color w:val="FF0000"/>
                  <w:sz w:val="18"/>
                  <w:szCs w:val="18"/>
                  <w:u w:val="none"/>
                  <w:lang w:eastAsia="tr-TR"/>
                </w:rPr>
                <w:t>1. ÜNİTE: İKİ KÜRESEL SAVAŞ ARASINDA DÜNYA</w:t>
              </w:r>
            </w:hyperlink>
            <w:r w:rsidR="00D90C3D" w:rsidRPr="005E5772">
              <w:rPr>
                <w:rFonts w:asciiTheme="minorHAnsi" w:hAnsiTheme="minorHAnsi" w:cs="Calibri"/>
                <w:b/>
                <w:bCs/>
                <w:color w:val="FF0000"/>
                <w:sz w:val="18"/>
                <w:szCs w:val="18"/>
                <w:lang w:eastAsia="tr-TR"/>
              </w:rPr>
              <w:t xml:space="preserve">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10587F">
        <w:trPr>
          <w:cantSplit/>
          <w:trHeight w:val="1799"/>
        </w:trPr>
        <w:tc>
          <w:tcPr>
            <w:tcW w:w="646"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(20/24.09.2021)</w:t>
            </w:r>
          </w:p>
        </w:tc>
        <w:tc>
          <w:tcPr>
            <w:tcW w:w="426" w:type="dxa"/>
            <w:textDirection w:val="btLr"/>
            <w:vAlign w:val="center"/>
          </w:tcPr>
          <w:p w:rsidR="00817824"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4660DC">
              <w:rPr>
                <w:rFonts w:asciiTheme="minorHAnsi" w:hAnsiTheme="minorHAnsi"/>
                <w:b/>
                <w:sz w:val="20"/>
              </w:rPr>
              <w:t>YLÜL</w:t>
            </w:r>
          </w:p>
        </w:tc>
        <w:tc>
          <w:tcPr>
            <w:tcW w:w="708" w:type="dxa"/>
            <w:textDirection w:val="btLr"/>
          </w:tcPr>
          <w:p w:rsidR="00D90C3D" w:rsidRPr="004660DC" w:rsidRDefault="00D90C3D" w:rsidP="004660DC">
            <w:pPr>
              <w:pStyle w:val="AltKonuBal"/>
              <w:spacing w:after="0"/>
              <w:rPr>
                <w:rFonts w:asciiTheme="minorHAnsi" w:hAnsiTheme="minorHAnsi"/>
                <w:b/>
                <w:sz w:val="18"/>
                <w:szCs w:val="18"/>
              </w:rPr>
            </w:pPr>
            <w:r w:rsidRPr="004660DC">
              <w:rPr>
                <w:rFonts w:asciiTheme="minorHAnsi" w:hAnsiTheme="minorHAnsi"/>
                <w:b/>
                <w:sz w:val="18"/>
                <w:szCs w:val="18"/>
              </w:rPr>
              <w:t>4.HAFTA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(27 EYLÜL-1 EKİM 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(04/08.10.2021)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Albert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(11/15.10.2021)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(18/22.10.2021)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w:t>
            </w:r>
            <w:proofErr w:type="spellStart"/>
            <w:r w:rsidRPr="00D90C3D">
              <w:rPr>
                <w:rFonts w:asciiTheme="minorHAnsi" w:hAnsiTheme="minorHAnsi" w:cs="Calibri"/>
                <w:iCs/>
                <w:sz w:val="18"/>
                <w:szCs w:val="18"/>
                <w:lang w:eastAsia="tr-TR"/>
              </w:rPr>
              <w:t>Normandiya</w:t>
            </w:r>
            <w:proofErr w:type="spellEnd"/>
            <w:r w:rsidRPr="00D90C3D">
              <w:rPr>
                <w:rFonts w:asciiTheme="minorHAnsi" w:hAnsiTheme="minorHAnsi" w:cs="Calibri"/>
                <w:iCs/>
                <w:sz w:val="18"/>
                <w:szCs w:val="18"/>
                <w:lang w:eastAsia="tr-TR"/>
              </w:rPr>
              <w:t xml:space="preserve">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EKİM</w:t>
            </w:r>
          </w:p>
        </w:tc>
        <w:tc>
          <w:tcPr>
            <w:tcW w:w="708" w:type="dxa"/>
            <w:textDirection w:val="btLr"/>
            <w:vAlign w:val="cente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4</w:t>
            </w:r>
            <w:r w:rsidR="00D90C3D" w:rsidRPr="004660DC">
              <w:rPr>
                <w:rFonts w:asciiTheme="minorHAnsi" w:hAnsiTheme="minorHAnsi"/>
                <w:b/>
                <w:sz w:val="18"/>
                <w:szCs w:val="18"/>
              </w:rPr>
              <w:t>.HAFTA</w:t>
            </w:r>
          </w:p>
          <w:p w:rsidR="004660DC" w:rsidRPr="004660DC" w:rsidRDefault="004660DC" w:rsidP="004660DC">
            <w:pPr>
              <w:spacing w:after="0"/>
              <w:jc w:val="center"/>
              <w:rPr>
                <w:b/>
              </w:rPr>
            </w:pPr>
            <w:r w:rsidRPr="004660DC">
              <w:rPr>
                <w:b/>
                <w:sz w:val="18"/>
                <w:szCs w:val="18"/>
              </w:rPr>
              <w:t>(25/28.10.2021)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4660DC" w:rsidRDefault="004660DC" w:rsidP="004660DC">
            <w:pPr>
              <w:pStyle w:val="AltKonuBal"/>
              <w:spacing w:after="0"/>
              <w:rPr>
                <w:rFonts w:asciiTheme="minorHAnsi" w:hAnsiTheme="minorHAnsi"/>
                <w:b/>
                <w:sz w:val="18"/>
                <w:szCs w:val="18"/>
              </w:rPr>
            </w:pPr>
            <w:r w:rsidRPr="004660DC">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4660DC" w:rsidP="004660DC">
            <w:pPr>
              <w:pStyle w:val="AltKonuBal"/>
              <w:spacing w:after="0"/>
              <w:rPr>
                <w:rFonts w:asciiTheme="minorHAnsi" w:hAnsiTheme="minorHAnsi"/>
                <w:b/>
                <w:sz w:val="16"/>
                <w:szCs w:val="16"/>
              </w:rPr>
            </w:pPr>
            <w:r w:rsidRPr="004660DC">
              <w:rPr>
                <w:rFonts w:asciiTheme="minorHAnsi" w:hAnsiTheme="minorHAnsi"/>
                <w:b/>
                <w:sz w:val="18"/>
                <w:szCs w:val="18"/>
              </w:rPr>
              <w:t>(</w:t>
            </w:r>
            <w:r w:rsidR="00D90C3D" w:rsidRPr="004660DC">
              <w:rPr>
                <w:rFonts w:asciiTheme="minorHAnsi" w:hAnsiTheme="minorHAnsi"/>
                <w:b/>
                <w:sz w:val="18"/>
                <w:szCs w:val="18"/>
              </w:rPr>
              <w:t xml:space="preserve"> </w:t>
            </w:r>
            <w:r w:rsidRPr="004660DC">
              <w:rPr>
                <w:rFonts w:asciiTheme="minorHAnsi" w:hAnsiTheme="minorHAnsi"/>
                <w:b/>
                <w:sz w:val="18"/>
                <w:szCs w:val="18"/>
              </w:rPr>
              <w:t>01/05.11.2021)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IMF’nin kuruluş amacına ve günümüzdeki küresel politikalara olan etkisine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4660DC">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4660DC" w:rsidRPr="00D90C3D" w:rsidTr="0010587F">
        <w:trPr>
          <w:cantSplit/>
          <w:trHeight w:val="1829"/>
        </w:trPr>
        <w:tc>
          <w:tcPr>
            <w:tcW w:w="646" w:type="dxa"/>
            <w:vMerge w:val="restart"/>
            <w:textDirection w:val="btLr"/>
            <w:vAlign w:val="center"/>
          </w:tcPr>
          <w:p w:rsidR="004660DC" w:rsidRPr="00D90C3D" w:rsidRDefault="004660DC"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vAlign w:val="center"/>
          </w:tcPr>
          <w:p w:rsidR="004660DC" w:rsidRPr="004660DC" w:rsidRDefault="004660DC" w:rsidP="0010587F">
            <w:pPr>
              <w:pStyle w:val="AltKonuBal"/>
              <w:spacing w:after="0"/>
              <w:rPr>
                <w:rFonts w:asciiTheme="minorHAnsi" w:hAnsiTheme="minorHAnsi"/>
                <w:b/>
                <w:sz w:val="18"/>
                <w:szCs w:val="18"/>
              </w:rPr>
            </w:pPr>
            <w:r w:rsidRPr="004660DC">
              <w:rPr>
                <w:rFonts w:asciiTheme="minorHAnsi" w:hAnsiTheme="minorHAnsi"/>
                <w:b/>
                <w:sz w:val="18"/>
                <w:szCs w:val="18"/>
              </w:rPr>
              <w:t>2.HAFTA</w:t>
            </w:r>
          </w:p>
          <w:p w:rsidR="004660DC" w:rsidRPr="00D90C3D" w:rsidRDefault="0010587F" w:rsidP="0010587F">
            <w:pPr>
              <w:pStyle w:val="AltKonuBal"/>
              <w:spacing w:after="0"/>
              <w:rPr>
                <w:rFonts w:asciiTheme="minorHAnsi" w:hAnsiTheme="minorHAnsi"/>
                <w:b/>
                <w:sz w:val="16"/>
                <w:szCs w:val="16"/>
              </w:rPr>
            </w:pPr>
            <w:r>
              <w:rPr>
                <w:rFonts w:asciiTheme="minorHAnsi" w:hAnsiTheme="minorHAnsi"/>
                <w:b/>
                <w:sz w:val="18"/>
                <w:szCs w:val="18"/>
              </w:rPr>
              <w:t>(</w:t>
            </w:r>
            <w:r w:rsidR="004660DC" w:rsidRPr="004660DC">
              <w:rPr>
                <w:rFonts w:asciiTheme="minorHAnsi" w:hAnsiTheme="minorHAnsi"/>
                <w:b/>
                <w:sz w:val="18"/>
                <w:szCs w:val="18"/>
              </w:rPr>
              <w:t>08/12.11.2021)</w:t>
            </w:r>
          </w:p>
        </w:tc>
        <w:tc>
          <w:tcPr>
            <w:tcW w:w="426" w:type="dxa"/>
            <w:vMerge w:val="restart"/>
            <w:textDirection w:val="btLr"/>
            <w:vAlign w:val="center"/>
          </w:tcPr>
          <w:p w:rsidR="004660DC" w:rsidRPr="00D90C3D" w:rsidRDefault="004660DC"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4660DC" w:rsidRPr="00D90C3D" w:rsidRDefault="004660DC"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4660DC" w:rsidRDefault="004660DC" w:rsidP="004660DC">
            <w:pPr>
              <w:rPr>
                <w:rFonts w:asciiTheme="minorHAnsi" w:hAnsiTheme="minorHAnsi"/>
                <w:b/>
                <w:sz w:val="20"/>
              </w:rPr>
            </w:pPr>
          </w:p>
          <w:p w:rsidR="004660DC" w:rsidRPr="00D90C3D" w:rsidRDefault="004660DC" w:rsidP="0010587F">
            <w:r w:rsidRPr="00D90C3D">
              <w:rPr>
                <w:rFonts w:asciiTheme="minorHAnsi" w:hAnsiTheme="minorHAnsi"/>
                <w:b/>
                <w:sz w:val="20"/>
              </w:rPr>
              <w:t>10 KASIM ATATÜRK'Ü ANMA HAFTASI</w:t>
            </w:r>
          </w:p>
        </w:tc>
        <w:tc>
          <w:tcPr>
            <w:tcW w:w="6237" w:type="dxa"/>
            <w:vAlign w:val="center"/>
          </w:tcPr>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p>
          <w:p w:rsidR="004660DC" w:rsidRPr="00D90C3D" w:rsidRDefault="004660DC"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4660DC" w:rsidRPr="00D90C3D" w:rsidRDefault="004660DC" w:rsidP="00793562">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4660DC" w:rsidRPr="00D90C3D" w:rsidRDefault="004660DC"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4660DC" w:rsidRPr="00D90C3D" w:rsidRDefault="004660DC"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vMerge w:val="restart"/>
          </w:tcPr>
          <w:p w:rsidR="004660DC" w:rsidRPr="00D90C3D" w:rsidRDefault="004660DC" w:rsidP="009254A0">
            <w:pPr>
              <w:spacing w:after="0" w:line="240" w:lineRule="auto"/>
              <w:rPr>
                <w:rFonts w:asciiTheme="minorHAnsi" w:hAnsiTheme="minorHAnsi"/>
                <w:sz w:val="20"/>
              </w:rPr>
            </w:pPr>
          </w:p>
        </w:tc>
        <w:tc>
          <w:tcPr>
            <w:tcW w:w="1563" w:type="dxa"/>
            <w:vMerge w:val="restart"/>
          </w:tcPr>
          <w:p w:rsidR="004660DC" w:rsidRPr="00D90C3D" w:rsidRDefault="004660DC" w:rsidP="009254A0">
            <w:pPr>
              <w:spacing w:after="0" w:line="240" w:lineRule="auto"/>
              <w:rPr>
                <w:rFonts w:asciiTheme="minorHAnsi" w:hAnsiTheme="minorHAnsi"/>
                <w:sz w:val="20"/>
              </w:rPr>
            </w:pPr>
          </w:p>
        </w:tc>
      </w:tr>
      <w:tr w:rsidR="004660DC" w:rsidRPr="00D90C3D" w:rsidTr="0010587F">
        <w:trPr>
          <w:cantSplit/>
          <w:trHeight w:val="739"/>
        </w:trPr>
        <w:tc>
          <w:tcPr>
            <w:tcW w:w="646" w:type="dxa"/>
            <w:vMerge/>
            <w:tcBorders>
              <w:bottom w:val="single" w:sz="4" w:space="0" w:color="000000"/>
            </w:tcBorders>
            <w:textDirection w:val="btLr"/>
            <w:vAlign w:val="center"/>
          </w:tcPr>
          <w:p w:rsidR="004660DC" w:rsidRPr="00D90C3D" w:rsidRDefault="004660DC" w:rsidP="009E72CF">
            <w:pPr>
              <w:ind w:left="113" w:right="113"/>
              <w:jc w:val="center"/>
              <w:rPr>
                <w:rFonts w:asciiTheme="minorHAnsi" w:hAnsiTheme="minorHAnsi"/>
                <w:b/>
                <w:sz w:val="20"/>
              </w:rPr>
            </w:pPr>
          </w:p>
        </w:tc>
        <w:tc>
          <w:tcPr>
            <w:tcW w:w="708" w:type="dxa"/>
            <w:vMerge/>
            <w:tcBorders>
              <w:bottom w:val="single" w:sz="4" w:space="0" w:color="000000"/>
            </w:tcBorders>
            <w:textDirection w:val="btLr"/>
          </w:tcPr>
          <w:p w:rsidR="004660DC" w:rsidRPr="004660DC" w:rsidRDefault="004660DC" w:rsidP="004660DC">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4660DC" w:rsidRDefault="004660DC" w:rsidP="004660DC">
            <w:pPr>
              <w:spacing w:line="240" w:lineRule="auto"/>
              <w:jc w:val="center"/>
              <w:rPr>
                <w:rFonts w:asciiTheme="minorHAnsi" w:hAnsiTheme="minorHAnsi"/>
                <w:b/>
                <w:sz w:val="16"/>
                <w:szCs w:val="16"/>
              </w:rPr>
            </w:pPr>
          </w:p>
        </w:tc>
        <w:tc>
          <w:tcPr>
            <w:tcW w:w="8221" w:type="dxa"/>
            <w:gridSpan w:val="2"/>
            <w:tcBorders>
              <w:bottom w:val="single" w:sz="4" w:space="0" w:color="000000"/>
            </w:tcBorders>
            <w:vAlign w:val="center"/>
          </w:tcPr>
          <w:p w:rsidR="004660DC" w:rsidRPr="004660DC" w:rsidRDefault="004660DC" w:rsidP="00793562">
            <w:pPr>
              <w:autoSpaceDE w:val="0"/>
              <w:autoSpaceDN w:val="0"/>
              <w:adjustRightInd w:val="0"/>
              <w:spacing w:after="0" w:line="240" w:lineRule="auto"/>
              <w:rPr>
                <w:rFonts w:asciiTheme="minorHAnsi" w:hAnsiTheme="minorHAnsi" w:cs="Calibri"/>
                <w:b/>
                <w:bCs/>
                <w:color w:val="FF0000"/>
                <w:sz w:val="28"/>
                <w:szCs w:val="28"/>
                <w:lang w:eastAsia="tr-TR"/>
              </w:rPr>
            </w:pPr>
            <w:r w:rsidRPr="004660DC">
              <w:rPr>
                <w:rFonts w:asciiTheme="minorHAnsi" w:hAnsiTheme="minorHAnsi" w:cs="Calibri"/>
                <w:b/>
                <w:bCs/>
                <w:color w:val="FF0000"/>
                <w:sz w:val="28"/>
                <w:szCs w:val="28"/>
                <w:lang w:eastAsia="tr-TR"/>
              </w:rPr>
              <w:t>I. DÖNEM I. YAZILI YOKLAMA</w:t>
            </w:r>
          </w:p>
        </w:tc>
        <w:tc>
          <w:tcPr>
            <w:tcW w:w="1276" w:type="dxa"/>
            <w:vMerge/>
            <w:tcBorders>
              <w:bottom w:val="single" w:sz="4" w:space="0" w:color="000000"/>
            </w:tcBorders>
            <w:vAlign w:val="center"/>
          </w:tcPr>
          <w:p w:rsidR="004660DC" w:rsidRPr="00D90C3D" w:rsidRDefault="004660DC" w:rsidP="00202065">
            <w:pPr>
              <w:rPr>
                <w:sz w:val="18"/>
                <w:szCs w:val="18"/>
              </w:rPr>
            </w:pPr>
          </w:p>
        </w:tc>
        <w:tc>
          <w:tcPr>
            <w:tcW w:w="1559" w:type="dxa"/>
            <w:vMerge/>
            <w:tcBorders>
              <w:bottom w:val="single" w:sz="4" w:space="0" w:color="000000"/>
            </w:tcBorders>
            <w:vAlign w:val="center"/>
          </w:tcPr>
          <w:p w:rsidR="004660DC" w:rsidRPr="00D90C3D" w:rsidRDefault="004660DC" w:rsidP="00202065">
            <w:pPr>
              <w:rPr>
                <w:sz w:val="18"/>
                <w:szCs w:val="18"/>
              </w:rPr>
            </w:pPr>
          </w:p>
        </w:tc>
        <w:tc>
          <w:tcPr>
            <w:tcW w:w="1559" w:type="dxa"/>
            <w:vMerge/>
            <w:tcBorders>
              <w:bottom w:val="single" w:sz="4" w:space="0" w:color="000000"/>
            </w:tcBorders>
          </w:tcPr>
          <w:p w:rsidR="004660DC" w:rsidRPr="00D90C3D" w:rsidRDefault="004660DC" w:rsidP="009254A0">
            <w:pPr>
              <w:spacing w:after="0" w:line="240" w:lineRule="auto"/>
              <w:rPr>
                <w:rFonts w:asciiTheme="minorHAnsi" w:hAnsiTheme="minorHAnsi"/>
                <w:sz w:val="20"/>
              </w:rPr>
            </w:pPr>
          </w:p>
        </w:tc>
        <w:tc>
          <w:tcPr>
            <w:tcW w:w="1563" w:type="dxa"/>
            <w:vMerge/>
            <w:tcBorders>
              <w:bottom w:val="single" w:sz="4" w:space="0" w:color="000000"/>
            </w:tcBorders>
          </w:tcPr>
          <w:p w:rsidR="004660DC" w:rsidRPr="00D90C3D" w:rsidRDefault="004660DC" w:rsidP="009254A0">
            <w:pPr>
              <w:spacing w:after="0" w:line="240" w:lineRule="auto"/>
              <w:rPr>
                <w:rFonts w:asciiTheme="minorHAnsi" w:hAnsiTheme="minorHAnsi"/>
                <w:sz w:val="20"/>
              </w:rPr>
            </w:pPr>
          </w:p>
        </w:tc>
      </w:tr>
      <w:tr w:rsidR="0010587F" w:rsidRPr="00D90C3D" w:rsidTr="0010587F">
        <w:trPr>
          <w:cantSplit/>
          <w:trHeight w:val="1937"/>
        </w:trPr>
        <w:tc>
          <w:tcPr>
            <w:tcW w:w="646"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10587F" w:rsidP="0010587F">
            <w:pPr>
              <w:spacing w:after="0"/>
              <w:jc w:val="center"/>
            </w:pPr>
            <w:r w:rsidRPr="0010587F">
              <w:rPr>
                <w:b/>
                <w:sz w:val="18"/>
                <w:szCs w:val="18"/>
              </w:rPr>
              <w:t>(15/19.11.2021)</w:t>
            </w:r>
          </w:p>
        </w:tc>
        <w:tc>
          <w:tcPr>
            <w:tcW w:w="14604" w:type="dxa"/>
            <w:gridSpan w:val="7"/>
            <w:shd w:val="clear" w:color="auto" w:fill="FFFF00"/>
            <w:vAlign w:val="center"/>
          </w:tcPr>
          <w:p w:rsidR="0010587F" w:rsidRPr="004E41A2" w:rsidRDefault="0010587F" w:rsidP="0010587F">
            <w:pPr>
              <w:spacing w:line="240" w:lineRule="auto"/>
              <w:jc w:val="center"/>
              <w:rPr>
                <w:rFonts w:asciiTheme="minorHAnsi" w:hAnsiTheme="minorHAnsi" w:cstheme="minorHAnsi"/>
                <w:b/>
                <w:bCs/>
                <w:color w:val="FF0000"/>
                <w:sz w:val="48"/>
                <w:szCs w:val="48"/>
              </w:rPr>
            </w:pPr>
            <w:r w:rsidRPr="004E41A2">
              <w:rPr>
                <w:rFonts w:asciiTheme="minorHAnsi" w:hAnsiTheme="minorHAnsi" w:cstheme="minorHAnsi"/>
                <w:b/>
                <w:bCs/>
                <w:color w:val="FF0000"/>
                <w:sz w:val="48"/>
                <w:szCs w:val="48"/>
              </w:rPr>
              <w:t>15/19 KASIM 2021 1. ARA TATİL (SEMİNER)</w:t>
            </w:r>
          </w:p>
          <w:p w:rsidR="0010587F" w:rsidRPr="00D90C3D" w:rsidRDefault="0010587F" w:rsidP="00BC1683">
            <w:pPr>
              <w:pStyle w:val="AltKonuBal"/>
              <w:rPr>
                <w:rFonts w:asciiTheme="minorHAnsi" w:hAnsiTheme="minorHAnsi"/>
                <w:b/>
                <w:sz w:val="18"/>
                <w:szCs w:val="18"/>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(22/26.11.2021)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(29 KASIM-3 ARALIK)</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(06/10.12.2021)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(13/17.12.2021)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(20/24.12.2021)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(27/31.12.2021)</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10587F" w:rsidRPr="00D90C3D" w:rsidTr="0010587F">
        <w:trPr>
          <w:cantSplit/>
          <w:trHeight w:val="1208"/>
        </w:trPr>
        <w:tc>
          <w:tcPr>
            <w:tcW w:w="646" w:type="dxa"/>
            <w:vMerge w:val="restart"/>
            <w:textDirection w:val="btLr"/>
            <w:vAlign w:val="center"/>
          </w:tcPr>
          <w:p w:rsidR="0010587F" w:rsidRPr="00D90C3D" w:rsidRDefault="0010587F"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10587F"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10587F" w:rsidRPr="00D90C3D" w:rsidRDefault="0010587F" w:rsidP="0010587F">
            <w:pPr>
              <w:pStyle w:val="AltKonuBal"/>
              <w:spacing w:after="0"/>
              <w:rPr>
                <w:rFonts w:asciiTheme="minorHAnsi" w:hAnsiTheme="minorHAnsi"/>
                <w:b/>
                <w:sz w:val="16"/>
                <w:szCs w:val="16"/>
              </w:rPr>
            </w:pPr>
            <w:r w:rsidRPr="0010587F">
              <w:rPr>
                <w:rFonts w:asciiTheme="minorHAnsi" w:hAnsiTheme="minorHAnsi"/>
                <w:b/>
                <w:sz w:val="18"/>
                <w:szCs w:val="18"/>
              </w:rPr>
              <w:t>(03/07.01.2022)</w:t>
            </w:r>
          </w:p>
        </w:tc>
        <w:tc>
          <w:tcPr>
            <w:tcW w:w="426" w:type="dxa"/>
            <w:vMerge w:val="restart"/>
            <w:textDirection w:val="btLr"/>
            <w:vAlign w:val="center"/>
          </w:tcPr>
          <w:p w:rsidR="0010587F" w:rsidRPr="00D90C3D" w:rsidRDefault="0010587F"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10587F" w:rsidRPr="00D90C3D" w:rsidRDefault="0010587F"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10587F" w:rsidRPr="00D90C3D" w:rsidRDefault="0010587F" w:rsidP="00202065">
            <w:pPr>
              <w:spacing w:after="0" w:line="240" w:lineRule="auto"/>
            </w:pPr>
          </w:p>
        </w:tc>
        <w:tc>
          <w:tcPr>
            <w:tcW w:w="6237" w:type="dxa"/>
            <w:vAlign w:val="center"/>
          </w:tcPr>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10587F" w:rsidRPr="00D90C3D" w:rsidRDefault="0010587F"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10587F" w:rsidRPr="00D90C3D" w:rsidRDefault="0010587F"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10587F" w:rsidRPr="00D90C3D" w:rsidRDefault="0010587F"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Merge w:val="restart"/>
            <w:vAlign w:val="center"/>
          </w:tcPr>
          <w:p w:rsidR="0010587F" w:rsidRPr="00D90C3D" w:rsidRDefault="0010587F"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0587F" w:rsidRPr="00D90C3D" w:rsidRDefault="0010587F"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vMerge w:val="restart"/>
          </w:tcPr>
          <w:p w:rsidR="0010587F" w:rsidRPr="00D90C3D" w:rsidRDefault="0010587F" w:rsidP="009254A0">
            <w:pPr>
              <w:spacing w:after="0" w:line="240" w:lineRule="auto"/>
              <w:rPr>
                <w:rFonts w:asciiTheme="minorHAnsi" w:hAnsiTheme="minorHAnsi"/>
                <w:sz w:val="20"/>
              </w:rPr>
            </w:pPr>
          </w:p>
        </w:tc>
        <w:tc>
          <w:tcPr>
            <w:tcW w:w="1563" w:type="dxa"/>
            <w:vMerge w:val="restart"/>
          </w:tcPr>
          <w:p w:rsidR="0010587F" w:rsidRPr="00D90C3D" w:rsidRDefault="0010587F" w:rsidP="009254A0">
            <w:pPr>
              <w:spacing w:after="0" w:line="240" w:lineRule="auto"/>
              <w:rPr>
                <w:rFonts w:asciiTheme="minorHAnsi" w:hAnsiTheme="minorHAnsi"/>
                <w:sz w:val="20"/>
              </w:rPr>
            </w:pPr>
          </w:p>
        </w:tc>
      </w:tr>
      <w:tr w:rsidR="0010587F" w:rsidRPr="00D90C3D" w:rsidTr="001E40C8">
        <w:trPr>
          <w:cantSplit/>
          <w:trHeight w:val="1207"/>
        </w:trPr>
        <w:tc>
          <w:tcPr>
            <w:tcW w:w="646" w:type="dxa"/>
            <w:vMerge/>
            <w:textDirection w:val="btLr"/>
            <w:vAlign w:val="center"/>
          </w:tcPr>
          <w:p w:rsidR="0010587F" w:rsidRPr="00D90C3D" w:rsidRDefault="0010587F" w:rsidP="009E72CF">
            <w:pPr>
              <w:ind w:left="113" w:right="113"/>
              <w:jc w:val="center"/>
              <w:rPr>
                <w:rFonts w:asciiTheme="minorHAnsi" w:hAnsiTheme="minorHAnsi"/>
                <w:b/>
                <w:sz w:val="20"/>
              </w:rPr>
            </w:pPr>
          </w:p>
        </w:tc>
        <w:tc>
          <w:tcPr>
            <w:tcW w:w="708" w:type="dxa"/>
            <w:vMerge/>
            <w:textDirection w:val="btLr"/>
          </w:tcPr>
          <w:p w:rsidR="0010587F" w:rsidRPr="0010587F" w:rsidRDefault="0010587F" w:rsidP="0010587F">
            <w:pPr>
              <w:pStyle w:val="AltKonuBal"/>
              <w:spacing w:after="0"/>
              <w:rPr>
                <w:rFonts w:asciiTheme="minorHAnsi" w:hAnsiTheme="minorHAnsi"/>
                <w:b/>
                <w:sz w:val="18"/>
                <w:szCs w:val="18"/>
              </w:rPr>
            </w:pPr>
          </w:p>
        </w:tc>
        <w:tc>
          <w:tcPr>
            <w:tcW w:w="426" w:type="dxa"/>
            <w:vMerge/>
            <w:textDirection w:val="btLr"/>
            <w:vAlign w:val="center"/>
          </w:tcPr>
          <w:p w:rsidR="0010587F" w:rsidRDefault="0010587F" w:rsidP="004660DC">
            <w:pPr>
              <w:spacing w:line="240" w:lineRule="auto"/>
              <w:jc w:val="center"/>
              <w:rPr>
                <w:rFonts w:asciiTheme="minorHAnsi" w:hAnsiTheme="minorHAnsi"/>
                <w:b/>
                <w:sz w:val="16"/>
                <w:szCs w:val="16"/>
              </w:rPr>
            </w:pPr>
          </w:p>
        </w:tc>
        <w:tc>
          <w:tcPr>
            <w:tcW w:w="8221" w:type="dxa"/>
            <w:gridSpan w:val="2"/>
            <w:vAlign w:val="center"/>
          </w:tcPr>
          <w:p w:rsidR="0010587F" w:rsidRPr="0054577D" w:rsidRDefault="0010587F" w:rsidP="00202065">
            <w:pPr>
              <w:autoSpaceDE w:val="0"/>
              <w:autoSpaceDN w:val="0"/>
              <w:adjustRightInd w:val="0"/>
              <w:spacing w:after="0" w:line="240" w:lineRule="auto"/>
              <w:rPr>
                <w:rFonts w:asciiTheme="minorHAnsi" w:hAnsiTheme="minorHAnsi" w:cs="Calibri"/>
                <w:b/>
                <w:bCs/>
                <w:color w:val="FF0000"/>
                <w:sz w:val="36"/>
                <w:szCs w:val="36"/>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10587F" w:rsidRPr="00D90C3D" w:rsidRDefault="0010587F" w:rsidP="00202065">
            <w:pPr>
              <w:rPr>
                <w:sz w:val="18"/>
                <w:szCs w:val="18"/>
              </w:rPr>
            </w:pPr>
          </w:p>
        </w:tc>
        <w:tc>
          <w:tcPr>
            <w:tcW w:w="1559" w:type="dxa"/>
            <w:vMerge/>
            <w:vAlign w:val="center"/>
          </w:tcPr>
          <w:p w:rsidR="0010587F" w:rsidRPr="00D90C3D" w:rsidRDefault="0010587F" w:rsidP="00202065">
            <w:pPr>
              <w:rPr>
                <w:sz w:val="18"/>
                <w:szCs w:val="18"/>
              </w:rPr>
            </w:pPr>
          </w:p>
        </w:tc>
        <w:tc>
          <w:tcPr>
            <w:tcW w:w="1559" w:type="dxa"/>
            <w:vMerge/>
          </w:tcPr>
          <w:p w:rsidR="0010587F" w:rsidRPr="00D90C3D" w:rsidRDefault="0010587F" w:rsidP="009254A0">
            <w:pPr>
              <w:spacing w:after="0" w:line="240" w:lineRule="auto"/>
              <w:rPr>
                <w:rFonts w:asciiTheme="minorHAnsi" w:hAnsiTheme="minorHAnsi"/>
                <w:sz w:val="20"/>
              </w:rPr>
            </w:pPr>
          </w:p>
        </w:tc>
        <w:tc>
          <w:tcPr>
            <w:tcW w:w="1563" w:type="dxa"/>
            <w:vMerge/>
          </w:tcPr>
          <w:p w:rsidR="0010587F" w:rsidRPr="00D90C3D" w:rsidRDefault="0010587F"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(10/14.01.2022)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(17/21.01.2022)</w:t>
            </w:r>
          </w:p>
        </w:tc>
        <w:tc>
          <w:tcPr>
            <w:tcW w:w="426" w:type="dxa"/>
            <w:tcBorders>
              <w:bottom w:val="single" w:sz="4" w:space="0" w:color="000000"/>
            </w:tcBorders>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David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54577D">
        <w:trPr>
          <w:cantSplit/>
          <w:trHeight w:val="1313"/>
        </w:trPr>
        <w:tc>
          <w:tcPr>
            <w:tcW w:w="646"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78"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54577D"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2021 – 2022</w:t>
            </w:r>
            <w:r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Pr>
                <w:rFonts w:ascii="Times New Roman" w:hAnsi="Times New Roman"/>
                <w:b/>
                <w:color w:val="1F497D"/>
                <w:sz w:val="36"/>
                <w:szCs w:val="36"/>
              </w:rPr>
              <w:t>22</w:t>
            </w:r>
            <w:r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Pr="000052CA">
              <w:rPr>
                <w:rFonts w:ascii="Times New Roman" w:hAnsi="Times New Roman"/>
                <w:b/>
                <w:color w:val="1F497D"/>
                <w:sz w:val="36"/>
                <w:szCs w:val="36"/>
              </w:rPr>
              <w:t xml:space="preserve"> – </w:t>
            </w:r>
            <w:r>
              <w:rPr>
                <w:rFonts w:ascii="Times New Roman" w:hAnsi="Times New Roman"/>
                <w:b/>
                <w:color w:val="1F497D"/>
                <w:sz w:val="36"/>
                <w:szCs w:val="36"/>
              </w:rPr>
              <w:t>06 ŞUBAT</w:t>
            </w:r>
            <w:r w:rsidRPr="000052CA">
              <w:rPr>
                <w:rFonts w:ascii="Times New Roman" w:hAnsi="Times New Roman"/>
                <w:b/>
                <w:color w:val="1F497D"/>
                <w:sz w:val="36"/>
                <w:szCs w:val="36"/>
              </w:rPr>
              <w:t xml:space="preserve"> 202</w:t>
            </w:r>
            <w:r>
              <w:rPr>
                <w:rFonts w:ascii="Times New Roman" w:hAnsi="Times New Roman"/>
                <w:b/>
                <w:color w:val="1F497D"/>
                <w:sz w:val="36"/>
                <w:szCs w:val="36"/>
              </w:rPr>
              <w:t>2</w:t>
            </w:r>
            <w:r w:rsidRPr="000052CA">
              <w:rPr>
                <w:rFonts w:ascii="Times New Roman" w:hAnsi="Times New Roman"/>
                <w:b/>
                <w:color w:val="FF0000"/>
                <w:sz w:val="36"/>
                <w:szCs w:val="36"/>
              </w:rPr>
              <w:t>)</w:t>
            </w: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(07/11.02.2022)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Meksika Olimpiyatları’nda Siyah Eldivenler)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(14/18.02.2022)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cs="Times New Roman"/>
                <w:b/>
                <w:sz w:val="16"/>
                <w:szCs w:val="16"/>
              </w:rPr>
            </w:pPr>
            <w:r w:rsidRPr="0054577D">
              <w:rPr>
                <w:rFonts w:asciiTheme="minorHAnsi" w:hAnsiTheme="minorHAnsi"/>
                <w:b/>
                <w:sz w:val="18"/>
                <w:szCs w:val="18"/>
              </w:rPr>
              <w:t>(21/25.02.2022)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(28 ŞUBAT - 4 MART 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(07/11.03.2022)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12 MART İSTİKLAL MARŞININ KABULÜ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w:t>
            </w:r>
            <w:r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(14/18.03.2022)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(21/25.03.2022)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10587F">
        <w:trPr>
          <w:cantSplit/>
          <w:trHeight w:val="1313"/>
        </w:trPr>
        <w:tc>
          <w:tcPr>
            <w:tcW w:w="646"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5</w:t>
            </w:r>
            <w:r w:rsidR="00D90C3D" w:rsidRPr="0054577D">
              <w:rPr>
                <w:rFonts w:asciiTheme="minorHAnsi" w:hAnsiTheme="minorHAnsi"/>
                <w:b/>
                <w:sz w:val="18"/>
                <w:szCs w:val="18"/>
              </w:rPr>
              <w:t>.HAFTA</w:t>
            </w:r>
          </w:p>
          <w:p w:rsidR="00D90C3D" w:rsidRPr="00D90C3D" w:rsidRDefault="0054577D" w:rsidP="0054577D">
            <w:pPr>
              <w:pStyle w:val="AltKonuBal"/>
              <w:spacing w:after="0"/>
              <w:rPr>
                <w:rFonts w:asciiTheme="minorHAnsi" w:hAnsiTheme="minorHAnsi"/>
                <w:b/>
                <w:sz w:val="16"/>
                <w:szCs w:val="16"/>
              </w:rPr>
            </w:pPr>
            <w:r w:rsidRPr="0054577D">
              <w:rPr>
                <w:rFonts w:asciiTheme="minorHAnsi" w:hAnsiTheme="minorHAnsi"/>
                <w:b/>
                <w:sz w:val="18"/>
                <w:szCs w:val="18"/>
              </w:rPr>
              <w:t>(28 MART-1 NİSAN)</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1F2747" w:rsidRPr="00D90C3D" w:rsidTr="001F2747">
        <w:trPr>
          <w:cantSplit/>
          <w:trHeight w:val="773"/>
        </w:trPr>
        <w:tc>
          <w:tcPr>
            <w:tcW w:w="646"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(04/08.04.2022)</w:t>
            </w:r>
          </w:p>
        </w:tc>
        <w:tc>
          <w:tcPr>
            <w:tcW w:w="426" w:type="dxa"/>
            <w:vMerge w:val="restart"/>
            <w:textDirection w:val="btLr"/>
            <w:vAlign w:val="center"/>
          </w:tcPr>
          <w:p w:rsidR="001F2747" w:rsidRPr="00D90C3D" w:rsidRDefault="001F274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1F2747" w:rsidRPr="00D90C3D" w:rsidRDefault="001F274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1F2747">
        <w:trPr>
          <w:cantSplit/>
          <w:trHeight w:val="772"/>
        </w:trPr>
        <w:tc>
          <w:tcPr>
            <w:tcW w:w="646" w:type="dxa"/>
            <w:vMerge/>
            <w:tcBorders>
              <w:bottom w:val="single" w:sz="4" w:space="0" w:color="000000"/>
            </w:tcBorders>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1F2747" w:rsidRPr="001F2747" w:rsidRDefault="001F2747"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1F2747" w:rsidRDefault="001F2747" w:rsidP="004660DC">
            <w:pPr>
              <w:spacing w:line="240" w:lineRule="auto"/>
              <w:jc w:val="center"/>
              <w:rPr>
                <w:rFonts w:asciiTheme="minorHAnsi" w:hAnsiTheme="minorHAnsi"/>
                <w:b/>
                <w:sz w:val="16"/>
                <w:szCs w:val="16"/>
              </w:rPr>
            </w:pPr>
          </w:p>
        </w:tc>
        <w:tc>
          <w:tcPr>
            <w:tcW w:w="8221" w:type="dxa"/>
            <w:gridSpan w:val="2"/>
            <w:tcBorders>
              <w:bottom w:val="single" w:sz="4" w:space="0" w:color="000000"/>
            </w:tcBorders>
            <w:vAlign w:val="center"/>
          </w:tcPr>
          <w:p w:rsidR="001F2747" w:rsidRPr="001F2747" w:rsidRDefault="001F2747" w:rsidP="00202065">
            <w:pPr>
              <w:autoSpaceDE w:val="0"/>
              <w:autoSpaceDN w:val="0"/>
              <w:adjustRightInd w:val="0"/>
              <w:spacing w:after="0" w:line="240" w:lineRule="auto"/>
              <w:rPr>
                <w:rFonts w:asciiTheme="minorHAnsi" w:hAnsiTheme="minorHAnsi" w:cs="Calibri"/>
                <w:b/>
                <w:iCs/>
                <w:color w:val="FF0000"/>
                <w:sz w:val="32"/>
                <w:szCs w:val="32"/>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c>
          <w:tcPr>
            <w:tcW w:w="1563"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r>
      <w:tr w:rsidR="001F2747" w:rsidRPr="00D90C3D" w:rsidTr="001F2747">
        <w:trPr>
          <w:cantSplit/>
          <w:trHeight w:val="1313"/>
        </w:trPr>
        <w:tc>
          <w:tcPr>
            <w:tcW w:w="646" w:type="dxa"/>
            <w:shd w:val="clear" w:color="auto" w:fill="FFFF00"/>
            <w:textDirection w:val="btLr"/>
            <w:vAlign w:val="center"/>
          </w:tcPr>
          <w:p w:rsidR="001F2747" w:rsidRPr="00D90C3D" w:rsidRDefault="001F274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2. HAFTA</w:t>
            </w:r>
          </w:p>
          <w:p w:rsidR="001F2747" w:rsidRPr="001F2747" w:rsidRDefault="001F2747" w:rsidP="001F2747">
            <w:pPr>
              <w:spacing w:after="0"/>
            </w:pPr>
            <w:r w:rsidRPr="001F2747">
              <w:rPr>
                <w:b/>
                <w:sz w:val="18"/>
                <w:szCs w:val="18"/>
              </w:rPr>
              <w:t>(11/15.04.2022)</w:t>
            </w:r>
          </w:p>
        </w:tc>
        <w:tc>
          <w:tcPr>
            <w:tcW w:w="426" w:type="dxa"/>
            <w:shd w:val="clear" w:color="auto" w:fill="FFFF00"/>
            <w:textDirection w:val="btLr"/>
            <w:vAlign w:val="center"/>
          </w:tcPr>
          <w:p w:rsidR="001F2747" w:rsidRDefault="001F274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4178" w:type="dxa"/>
            <w:gridSpan w:val="6"/>
            <w:shd w:val="clear" w:color="auto" w:fill="FFFF00"/>
            <w:vAlign w:val="center"/>
          </w:tcPr>
          <w:p w:rsidR="001F2747" w:rsidRPr="001F2747" w:rsidRDefault="001F2747" w:rsidP="001F2747">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11/15 NİSAN 2022 3</w:t>
            </w:r>
            <w:r w:rsidRPr="004E41A2">
              <w:rPr>
                <w:rFonts w:asciiTheme="minorHAnsi" w:hAnsiTheme="minorHAnsi" w:cstheme="minorHAnsi"/>
                <w:b/>
                <w:bCs/>
                <w:color w:val="FF0000"/>
                <w:sz w:val="48"/>
                <w:szCs w:val="48"/>
              </w:rPr>
              <w:t>. ARA TATİL (SEMİNER)</w:t>
            </w: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(18/22.04.2022)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Pr="00D90C3D" w:rsidRDefault="001F274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(25/29.04.2022)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Default="001F2747" w:rsidP="00202065">
            <w:pPr>
              <w:spacing w:after="0" w:line="240" w:lineRule="auto"/>
            </w:pPr>
          </w:p>
          <w:p w:rsidR="001F2747" w:rsidRPr="00D90C3D" w:rsidRDefault="001F274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neo-liberal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1F2747" w:rsidRPr="00D90C3D" w:rsidTr="001F2747">
        <w:trPr>
          <w:cantSplit/>
          <w:trHeight w:val="1095"/>
        </w:trPr>
        <w:tc>
          <w:tcPr>
            <w:tcW w:w="646"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(05/06.05.2022)</w:t>
            </w:r>
          </w:p>
        </w:tc>
        <w:tc>
          <w:tcPr>
            <w:tcW w:w="426" w:type="dxa"/>
            <w:vMerge w:val="restart"/>
            <w:textDirection w:val="btLr"/>
            <w:vAlign w:val="center"/>
          </w:tcPr>
          <w:p w:rsidR="001F2747" w:rsidRPr="00D90C3D" w:rsidRDefault="001F274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Merge w:val="restart"/>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1F2747" w:rsidRPr="00D90C3D" w:rsidRDefault="001F2747" w:rsidP="00202065">
            <w:pPr>
              <w:spacing w:after="0" w:line="240" w:lineRule="auto"/>
              <w:rPr>
                <w:rFonts w:asciiTheme="minorHAnsi" w:hAnsiTheme="minorHAnsi"/>
                <w:sz w:val="18"/>
                <w:szCs w:val="18"/>
              </w:rPr>
            </w:pP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10587F">
        <w:trPr>
          <w:cantSplit/>
          <w:trHeight w:val="1095"/>
        </w:trPr>
        <w:tc>
          <w:tcPr>
            <w:tcW w:w="646" w:type="dxa"/>
            <w:vMerge/>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extDirection w:val="btLr"/>
          </w:tcPr>
          <w:p w:rsidR="001F2747" w:rsidRDefault="001F2747" w:rsidP="00C67E3A">
            <w:pPr>
              <w:pStyle w:val="AltKonuBal"/>
              <w:rPr>
                <w:rFonts w:asciiTheme="minorHAnsi" w:hAnsiTheme="minorHAnsi"/>
                <w:b/>
                <w:sz w:val="16"/>
                <w:szCs w:val="16"/>
              </w:rPr>
            </w:pPr>
          </w:p>
        </w:tc>
        <w:tc>
          <w:tcPr>
            <w:tcW w:w="426" w:type="dxa"/>
            <w:vMerge/>
            <w:textDirection w:val="btLr"/>
            <w:vAlign w:val="center"/>
          </w:tcPr>
          <w:p w:rsidR="001F2747" w:rsidRDefault="001F2747" w:rsidP="004660DC">
            <w:pPr>
              <w:spacing w:line="240" w:lineRule="auto"/>
              <w:jc w:val="center"/>
              <w:rPr>
                <w:rFonts w:asciiTheme="minorHAnsi" w:hAnsiTheme="minorHAnsi"/>
                <w:b/>
                <w:sz w:val="16"/>
                <w:szCs w:val="16"/>
              </w:rPr>
            </w:pPr>
          </w:p>
        </w:tc>
        <w:tc>
          <w:tcPr>
            <w:tcW w:w="1984" w:type="dxa"/>
            <w:vMerge/>
            <w:vAlign w:val="center"/>
          </w:tcPr>
          <w:p w:rsidR="001F2747" w:rsidRPr="00D90C3D" w:rsidRDefault="001F2747" w:rsidP="00D90C3D">
            <w:pPr>
              <w:autoSpaceDE w:val="0"/>
              <w:autoSpaceDN w:val="0"/>
              <w:adjustRightInd w:val="0"/>
              <w:spacing w:after="0" w:line="240" w:lineRule="auto"/>
              <w:rPr>
                <w:rFonts w:asciiTheme="minorHAnsi" w:hAnsiTheme="minorHAnsi" w:cs="Calibri"/>
                <w:b/>
                <w:bCs/>
                <w:color w:val="FF0000"/>
                <w:sz w:val="18"/>
                <w:szCs w:val="18"/>
                <w:lang w:eastAsia="tr-TR"/>
              </w:rPr>
            </w:pPr>
          </w:p>
        </w:tc>
        <w:tc>
          <w:tcPr>
            <w:tcW w:w="6237" w:type="dxa"/>
            <w:vAlign w:val="center"/>
          </w:tcPr>
          <w:p w:rsidR="001F2747" w:rsidRPr="001F2747" w:rsidRDefault="001F2747" w:rsidP="00202065">
            <w:pPr>
              <w:autoSpaceDE w:val="0"/>
              <w:autoSpaceDN w:val="0"/>
              <w:adjustRightInd w:val="0"/>
              <w:spacing w:after="0" w:line="240" w:lineRule="auto"/>
              <w:rPr>
                <w:rFonts w:asciiTheme="minorHAnsi" w:hAnsiTheme="minorHAnsi" w:cs="Calibri"/>
                <w:b/>
                <w:bCs/>
                <w:color w:val="FF0000"/>
                <w:sz w:val="24"/>
                <w:szCs w:val="24"/>
                <w:lang w:eastAsia="tr-TR"/>
              </w:rPr>
            </w:pPr>
            <w:r w:rsidRPr="001F2747">
              <w:rPr>
                <w:rFonts w:asciiTheme="minorHAnsi" w:hAnsiTheme="minorHAnsi" w:cs="Calibri"/>
                <w:b/>
                <w:bCs/>
                <w:color w:val="FF0000"/>
                <w:sz w:val="24"/>
                <w:szCs w:val="24"/>
                <w:lang w:eastAsia="tr-TR"/>
              </w:rPr>
              <w:t>2-3-4 MAYIS RAMAZAN BAYRAMI</w:t>
            </w:r>
          </w:p>
        </w:tc>
        <w:tc>
          <w:tcPr>
            <w:tcW w:w="1276" w:type="dxa"/>
            <w:vMerge/>
            <w:vAlign w:val="center"/>
          </w:tcPr>
          <w:p w:rsidR="001F2747" w:rsidRPr="00D90C3D" w:rsidRDefault="001F2747" w:rsidP="00202065">
            <w:pPr>
              <w:rPr>
                <w:sz w:val="18"/>
                <w:szCs w:val="18"/>
              </w:rPr>
            </w:pPr>
          </w:p>
        </w:tc>
        <w:tc>
          <w:tcPr>
            <w:tcW w:w="1559" w:type="dxa"/>
            <w:vMerge/>
            <w:vAlign w:val="center"/>
          </w:tcPr>
          <w:p w:rsidR="001F2747" w:rsidRPr="00D90C3D" w:rsidRDefault="001F2747" w:rsidP="00202065">
            <w:pPr>
              <w:rPr>
                <w:sz w:val="18"/>
                <w:szCs w:val="18"/>
              </w:rPr>
            </w:pPr>
          </w:p>
        </w:tc>
        <w:tc>
          <w:tcPr>
            <w:tcW w:w="1559" w:type="dxa"/>
            <w:vMerge/>
          </w:tcPr>
          <w:p w:rsidR="001F2747" w:rsidRPr="00D90C3D" w:rsidRDefault="001F2747" w:rsidP="009254A0">
            <w:pPr>
              <w:spacing w:after="0" w:line="240" w:lineRule="auto"/>
              <w:rPr>
                <w:rFonts w:asciiTheme="minorHAnsi" w:hAnsiTheme="minorHAnsi"/>
                <w:sz w:val="20"/>
              </w:rPr>
            </w:pPr>
          </w:p>
        </w:tc>
        <w:tc>
          <w:tcPr>
            <w:tcW w:w="1563" w:type="dxa"/>
            <w:vMerge/>
          </w:tcPr>
          <w:p w:rsidR="001F2747" w:rsidRPr="00D90C3D" w:rsidRDefault="001F2747"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2.HAFTA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(09/13.05.2022)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cs="Times New Roman"/>
                <w:b/>
                <w:sz w:val="18"/>
                <w:szCs w:val="18"/>
              </w:rPr>
              <w:t>(16/20.05.2022)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D05C10">
        <w:trPr>
          <w:cantSplit/>
          <w:trHeight w:val="1313"/>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 xml:space="preserve">4.HAFTA   </w:t>
            </w:r>
          </w:p>
          <w:p w:rsidR="00D90C3D" w:rsidRPr="00D90C3D" w:rsidRDefault="001F2747" w:rsidP="001F2747">
            <w:pPr>
              <w:pStyle w:val="AltKonuBal"/>
              <w:spacing w:after="0"/>
              <w:rPr>
                <w:rFonts w:asciiTheme="minorHAnsi" w:hAnsiTheme="minorHAnsi" w:cs="Times New Roman"/>
                <w:b/>
                <w:sz w:val="16"/>
                <w:szCs w:val="16"/>
              </w:rPr>
            </w:pPr>
            <w:r w:rsidRPr="001F2747">
              <w:rPr>
                <w:rFonts w:asciiTheme="minorHAnsi" w:hAnsiTheme="minorHAnsi"/>
                <w:b/>
                <w:sz w:val="18"/>
                <w:szCs w:val="18"/>
              </w:rPr>
              <w:t>(23/27.05.2022)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05C10" w:rsidRPr="00D90C3D" w:rsidTr="00D05C10">
        <w:trPr>
          <w:cantSplit/>
          <w:trHeight w:val="990"/>
        </w:trPr>
        <w:tc>
          <w:tcPr>
            <w:tcW w:w="646" w:type="dxa"/>
            <w:vMerge w:val="restart"/>
            <w:textDirection w:val="btLr"/>
            <w:vAlign w:val="center"/>
          </w:tcPr>
          <w:p w:rsidR="00D05C10" w:rsidRPr="00D90C3D" w:rsidRDefault="00D05C10" w:rsidP="00202065">
            <w:pPr>
              <w:ind w:left="113" w:right="113"/>
              <w:jc w:val="center"/>
              <w:rPr>
                <w:rFonts w:asciiTheme="minorHAnsi" w:hAnsiTheme="minorHAnsi"/>
                <w:b/>
                <w:sz w:val="20"/>
              </w:rPr>
            </w:pPr>
            <w:r>
              <w:rPr>
                <w:rFonts w:asciiTheme="minorHAnsi" w:hAnsiTheme="minorHAnsi"/>
                <w:b/>
                <w:sz w:val="20"/>
              </w:rPr>
              <w:t>MAYIS</w:t>
            </w:r>
          </w:p>
        </w:tc>
        <w:tc>
          <w:tcPr>
            <w:tcW w:w="708" w:type="dxa"/>
            <w:vMerge w:val="restart"/>
            <w:textDirection w:val="btLr"/>
          </w:tcPr>
          <w:p w:rsidR="00D05C10" w:rsidRPr="001F2747" w:rsidRDefault="00D05C10" w:rsidP="00D05C10">
            <w:pPr>
              <w:pStyle w:val="AltKonuBal"/>
              <w:spacing w:after="0"/>
              <w:rPr>
                <w:rFonts w:asciiTheme="minorHAnsi" w:hAnsiTheme="minorHAnsi"/>
                <w:b/>
                <w:sz w:val="18"/>
                <w:szCs w:val="18"/>
              </w:rPr>
            </w:pPr>
            <w:r w:rsidRPr="001F2747">
              <w:rPr>
                <w:rFonts w:asciiTheme="minorHAnsi" w:hAnsiTheme="minorHAnsi"/>
                <w:b/>
                <w:sz w:val="18"/>
                <w:szCs w:val="18"/>
              </w:rPr>
              <w:t>5.HAFTA</w:t>
            </w:r>
          </w:p>
          <w:p w:rsidR="00D05C10" w:rsidRPr="00D90C3D" w:rsidRDefault="00D05C10" w:rsidP="00D05C10">
            <w:pPr>
              <w:pStyle w:val="AltKonuBal"/>
              <w:spacing w:after="0"/>
              <w:rPr>
                <w:rFonts w:asciiTheme="minorHAnsi" w:hAnsiTheme="minorHAnsi" w:cs="Times New Roman"/>
                <w:b/>
                <w:sz w:val="16"/>
                <w:szCs w:val="16"/>
              </w:rPr>
            </w:pPr>
            <w:r w:rsidRPr="001F2747">
              <w:rPr>
                <w:rFonts w:asciiTheme="minorHAnsi" w:hAnsiTheme="minorHAnsi"/>
                <w:b/>
                <w:sz w:val="18"/>
                <w:szCs w:val="18"/>
              </w:rPr>
              <w:t>(30 MAYIS-3 HAZİRAN)</w:t>
            </w:r>
          </w:p>
        </w:tc>
        <w:tc>
          <w:tcPr>
            <w:tcW w:w="426" w:type="dxa"/>
            <w:vMerge w:val="restart"/>
            <w:textDirection w:val="btLr"/>
            <w:vAlign w:val="center"/>
          </w:tcPr>
          <w:p w:rsidR="00D05C10" w:rsidRPr="00D90C3D" w:rsidRDefault="00D05C10"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05C10" w:rsidRPr="00D90C3D" w:rsidRDefault="00D05C1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05C10" w:rsidRPr="00D90C3D" w:rsidRDefault="00D05C10" w:rsidP="00202065">
            <w:pPr>
              <w:spacing w:after="0" w:line="240" w:lineRule="auto"/>
            </w:pPr>
          </w:p>
        </w:tc>
        <w:tc>
          <w:tcPr>
            <w:tcW w:w="6237" w:type="dxa"/>
            <w:vAlign w:val="center"/>
          </w:tcPr>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D05C10" w:rsidRPr="00D90C3D" w:rsidRDefault="00D05C1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D05C10" w:rsidRPr="00D90C3D" w:rsidRDefault="00D05C1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D05C10" w:rsidRPr="00D90C3D" w:rsidRDefault="00D05C10"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vMerge w:val="restart"/>
          </w:tcPr>
          <w:p w:rsidR="00D05C10" w:rsidRPr="00D90C3D" w:rsidRDefault="00D05C10" w:rsidP="009254A0">
            <w:pPr>
              <w:spacing w:after="0" w:line="240" w:lineRule="auto"/>
              <w:rPr>
                <w:rFonts w:asciiTheme="minorHAnsi" w:hAnsiTheme="minorHAnsi"/>
                <w:sz w:val="20"/>
              </w:rPr>
            </w:pPr>
          </w:p>
        </w:tc>
        <w:tc>
          <w:tcPr>
            <w:tcW w:w="1563" w:type="dxa"/>
            <w:vMerge w:val="restart"/>
          </w:tcPr>
          <w:p w:rsidR="00D05C10" w:rsidRPr="00D90C3D" w:rsidRDefault="00D05C10" w:rsidP="009254A0">
            <w:pPr>
              <w:spacing w:after="0" w:line="240" w:lineRule="auto"/>
              <w:rPr>
                <w:rFonts w:asciiTheme="minorHAnsi" w:hAnsiTheme="minorHAnsi"/>
                <w:sz w:val="20"/>
              </w:rPr>
            </w:pPr>
          </w:p>
        </w:tc>
      </w:tr>
      <w:tr w:rsidR="00D05C10" w:rsidRPr="00D90C3D" w:rsidTr="002B2461">
        <w:trPr>
          <w:cantSplit/>
          <w:trHeight w:val="990"/>
        </w:trPr>
        <w:tc>
          <w:tcPr>
            <w:tcW w:w="646" w:type="dxa"/>
            <w:vMerge/>
            <w:textDirection w:val="btLr"/>
            <w:vAlign w:val="center"/>
          </w:tcPr>
          <w:p w:rsidR="00D05C10" w:rsidRDefault="00D05C10" w:rsidP="00202065">
            <w:pPr>
              <w:ind w:left="113" w:right="113"/>
              <w:jc w:val="center"/>
              <w:rPr>
                <w:rFonts w:asciiTheme="minorHAnsi" w:hAnsiTheme="minorHAnsi"/>
                <w:b/>
                <w:sz w:val="20"/>
              </w:rPr>
            </w:pPr>
          </w:p>
        </w:tc>
        <w:tc>
          <w:tcPr>
            <w:tcW w:w="708" w:type="dxa"/>
            <w:vMerge/>
            <w:textDirection w:val="btLr"/>
          </w:tcPr>
          <w:p w:rsidR="00D05C10" w:rsidRPr="001F2747" w:rsidRDefault="00D05C10" w:rsidP="00D05C10">
            <w:pPr>
              <w:pStyle w:val="AltKonuBal"/>
              <w:spacing w:after="0"/>
              <w:rPr>
                <w:rFonts w:asciiTheme="minorHAnsi" w:hAnsiTheme="minorHAnsi"/>
                <w:b/>
                <w:sz w:val="18"/>
                <w:szCs w:val="18"/>
              </w:rPr>
            </w:pPr>
          </w:p>
        </w:tc>
        <w:tc>
          <w:tcPr>
            <w:tcW w:w="426" w:type="dxa"/>
            <w:vMerge/>
            <w:textDirection w:val="btLr"/>
            <w:vAlign w:val="center"/>
          </w:tcPr>
          <w:p w:rsidR="00D05C10" w:rsidRDefault="00D05C10" w:rsidP="004660DC">
            <w:pPr>
              <w:spacing w:line="240" w:lineRule="auto"/>
              <w:jc w:val="center"/>
              <w:rPr>
                <w:rFonts w:asciiTheme="minorHAnsi" w:hAnsiTheme="minorHAnsi"/>
                <w:b/>
                <w:sz w:val="16"/>
                <w:szCs w:val="16"/>
              </w:rPr>
            </w:pPr>
          </w:p>
        </w:tc>
        <w:tc>
          <w:tcPr>
            <w:tcW w:w="8221" w:type="dxa"/>
            <w:gridSpan w:val="2"/>
            <w:vAlign w:val="center"/>
          </w:tcPr>
          <w:p w:rsidR="00D05C10" w:rsidRPr="00D05C10" w:rsidRDefault="00D05C10" w:rsidP="00202065">
            <w:pPr>
              <w:autoSpaceDE w:val="0"/>
              <w:autoSpaceDN w:val="0"/>
              <w:adjustRightInd w:val="0"/>
              <w:spacing w:after="0" w:line="240" w:lineRule="auto"/>
              <w:rPr>
                <w:rFonts w:asciiTheme="minorHAnsi" w:hAnsiTheme="minorHAnsi" w:cs="Calibri"/>
                <w:b/>
                <w:bCs/>
                <w:color w:val="FF0000"/>
                <w:sz w:val="32"/>
                <w:szCs w:val="32"/>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D05C10" w:rsidRPr="00D90C3D" w:rsidRDefault="00D05C10" w:rsidP="00202065">
            <w:pPr>
              <w:rPr>
                <w:sz w:val="18"/>
                <w:szCs w:val="18"/>
              </w:rPr>
            </w:pPr>
          </w:p>
        </w:tc>
        <w:tc>
          <w:tcPr>
            <w:tcW w:w="1559" w:type="dxa"/>
            <w:vMerge/>
            <w:vAlign w:val="center"/>
          </w:tcPr>
          <w:p w:rsidR="00D05C10" w:rsidRPr="00D90C3D" w:rsidRDefault="00D05C10" w:rsidP="00202065">
            <w:pPr>
              <w:rPr>
                <w:sz w:val="18"/>
                <w:szCs w:val="18"/>
              </w:rPr>
            </w:pPr>
          </w:p>
        </w:tc>
        <w:tc>
          <w:tcPr>
            <w:tcW w:w="1559" w:type="dxa"/>
            <w:vMerge/>
          </w:tcPr>
          <w:p w:rsidR="00D05C10" w:rsidRPr="00D90C3D" w:rsidRDefault="00D05C10" w:rsidP="009254A0">
            <w:pPr>
              <w:spacing w:after="0" w:line="240" w:lineRule="auto"/>
              <w:rPr>
                <w:rFonts w:asciiTheme="minorHAnsi" w:hAnsiTheme="minorHAnsi"/>
                <w:sz w:val="20"/>
              </w:rPr>
            </w:pPr>
          </w:p>
        </w:tc>
        <w:tc>
          <w:tcPr>
            <w:tcW w:w="1563" w:type="dxa"/>
            <w:vMerge/>
          </w:tcPr>
          <w:p w:rsidR="00D05C10" w:rsidRPr="00D90C3D" w:rsidRDefault="00D05C10" w:rsidP="009254A0">
            <w:pPr>
              <w:spacing w:after="0" w:line="240" w:lineRule="auto"/>
              <w:rPr>
                <w:rFonts w:asciiTheme="minorHAnsi" w:hAnsiTheme="minorHAnsi"/>
                <w:sz w:val="20"/>
              </w:rPr>
            </w:pPr>
          </w:p>
        </w:tc>
      </w:tr>
      <w:tr w:rsidR="00D90C3D" w:rsidRPr="00D90C3D" w:rsidTr="00B93F32">
        <w:trPr>
          <w:cantSplit/>
          <w:trHeight w:val="1658"/>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1</w:t>
            </w:r>
            <w:r w:rsidR="00D90C3D" w:rsidRPr="00D05C10">
              <w:rPr>
                <w:rFonts w:asciiTheme="minorHAnsi" w:hAnsiTheme="minorHAnsi"/>
                <w:b/>
                <w:sz w:val="18"/>
                <w:szCs w:val="18"/>
              </w:rPr>
              <w:t>.HAFTA</w:t>
            </w:r>
          </w:p>
          <w:p w:rsidR="00D90C3D" w:rsidRPr="00D90C3D" w:rsidRDefault="00D05C10" w:rsidP="00D05C10">
            <w:pPr>
              <w:pStyle w:val="AltKonuBal"/>
              <w:spacing w:after="0"/>
              <w:rPr>
                <w:rFonts w:asciiTheme="minorHAnsi" w:hAnsiTheme="minorHAnsi" w:cs="Times New Roman"/>
                <w:b/>
                <w:sz w:val="16"/>
                <w:szCs w:val="16"/>
              </w:rPr>
            </w:pPr>
            <w:r w:rsidRPr="00D05C10">
              <w:rPr>
                <w:rFonts w:asciiTheme="minorHAnsi" w:hAnsiTheme="minorHAnsi"/>
                <w:b/>
                <w:sz w:val="18"/>
                <w:szCs w:val="18"/>
              </w:rPr>
              <w:t>(06/10.06.2022)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B93F32">
        <w:trPr>
          <w:cantSplit/>
          <w:trHeight w:val="1478"/>
        </w:trPr>
        <w:tc>
          <w:tcPr>
            <w:tcW w:w="646"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D05C10" w:rsidP="00D05C10">
            <w:pPr>
              <w:pStyle w:val="AltKonuBal"/>
              <w:spacing w:after="0"/>
              <w:rPr>
                <w:rFonts w:asciiTheme="minorHAnsi" w:hAnsiTheme="minorHAnsi" w:cs="Times New Roman"/>
                <w:b/>
                <w:sz w:val="16"/>
                <w:szCs w:val="16"/>
              </w:rPr>
            </w:pPr>
            <w:r w:rsidRPr="00D05C10">
              <w:rPr>
                <w:rFonts w:asciiTheme="minorHAnsi" w:hAnsiTheme="minorHAnsi"/>
                <w:b/>
                <w:sz w:val="18"/>
                <w:szCs w:val="18"/>
              </w:rPr>
              <w:t>(13/17.06.2022)</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4"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Sinanoğlu,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spellStart"/>
            <w:proofErr w:type="gramStart"/>
            <w:r w:rsidRPr="00D90C3D">
              <w:rPr>
                <w:sz w:val="18"/>
                <w:szCs w:val="18"/>
              </w:rPr>
              <w:t>kitabı,Akıllıtahta</w:t>
            </w:r>
            <w:proofErr w:type="gramEnd"/>
            <w:r w:rsidRPr="00D90C3D">
              <w:rPr>
                <w:sz w:val="18"/>
                <w:szCs w:val="18"/>
              </w:rPr>
              <w:t>,EbaTestleri,PDF</w:t>
            </w:r>
            <w:proofErr w:type="spellEnd"/>
            <w:r w:rsidRPr="00D90C3D">
              <w:rPr>
                <w:sz w:val="18"/>
                <w:szCs w:val="18"/>
              </w:rPr>
              <w:t xml:space="preserve">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MÜDÜRLÜĞÜNE;</w:t>
      </w:r>
      <w:r>
        <w:rPr>
          <w:rFonts w:asciiTheme="minorHAnsi" w:hAnsiTheme="minorHAnsi" w:cstheme="minorHAnsi"/>
        </w:rPr>
        <w:br/>
        <w:t>2021/</w:t>
      </w:r>
      <w:r w:rsidR="00B93F32">
        <w:rPr>
          <w:rFonts w:asciiTheme="minorHAnsi" w:hAnsiTheme="minorHAnsi" w:cstheme="minorHAnsi"/>
        </w:rPr>
        <w:t>2022 Eğitim – Öğretim Yılında 12.</w:t>
      </w:r>
      <w:r w:rsidRPr="003575E6">
        <w:rPr>
          <w:rFonts w:asciiTheme="minorHAnsi" w:hAnsiTheme="minorHAnsi" w:cstheme="minorHAnsi"/>
        </w:rPr>
        <w:t xml:space="preserve"> Sın</w:t>
      </w:r>
      <w:r w:rsidR="00B93F32">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r w:rsidR="005E5772" w:rsidRPr="005E5772">
        <w:rPr>
          <w:rFonts w:asciiTheme="minorHAnsi" w:hAnsiTheme="minorHAnsi" w:cstheme="minorHAnsi"/>
          <w:b/>
        </w:rPr>
        <w:t>https://tarihdersi.net/</w:t>
      </w:r>
      <w:bookmarkStart w:id="0" w:name="_GoBack"/>
      <w:bookmarkEnd w:id="0"/>
    </w:p>
    <w:p w:rsidR="00D05C10" w:rsidRDefault="00D05C10" w:rsidP="00D05C10">
      <w:pPr>
        <w:spacing w:line="240" w:lineRule="auto"/>
        <w:rPr>
          <w:rFonts w:asciiTheme="minorHAnsi" w:hAnsiTheme="minorHAnsi" w:cstheme="minorHAnsi"/>
          <w:b/>
        </w:rPr>
      </w:pP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proofErr w:type="gramStart"/>
      <w:r>
        <w:rPr>
          <w:rFonts w:asciiTheme="minorHAnsi" w:hAnsiTheme="minorHAnsi" w:cstheme="minorHAnsi"/>
          <w:b/>
        </w:rPr>
        <w:t>..……</w:t>
      </w:r>
      <w:proofErr w:type="gramEnd"/>
      <w:r>
        <w:rPr>
          <w:rFonts w:asciiTheme="minorHAnsi" w:hAnsiTheme="minorHAnsi" w:cstheme="minorHAnsi"/>
          <w:b/>
        </w:rPr>
        <w:t>/09/2021</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B8" w:rsidRDefault="001E08B8" w:rsidP="00451C60">
      <w:pPr>
        <w:spacing w:after="0" w:line="240" w:lineRule="auto"/>
      </w:pPr>
      <w:r>
        <w:separator/>
      </w:r>
    </w:p>
  </w:endnote>
  <w:endnote w:type="continuationSeparator" w:id="0">
    <w:p w:rsidR="001E08B8" w:rsidRDefault="001E08B8" w:rsidP="0045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B8" w:rsidRDefault="001E08B8" w:rsidP="00451C60">
      <w:pPr>
        <w:spacing w:after="0" w:line="240" w:lineRule="auto"/>
      </w:pPr>
      <w:r>
        <w:separator/>
      </w:r>
    </w:p>
  </w:footnote>
  <w:footnote w:type="continuationSeparator" w:id="0">
    <w:p w:rsidR="001E08B8" w:rsidRDefault="001E08B8" w:rsidP="00451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2F95"/>
    <w:rsid w:val="0000584D"/>
    <w:rsid w:val="00076C6E"/>
    <w:rsid w:val="000B3F21"/>
    <w:rsid w:val="000E65AE"/>
    <w:rsid w:val="0010587F"/>
    <w:rsid w:val="001E08B8"/>
    <w:rsid w:val="001F2747"/>
    <w:rsid w:val="00202065"/>
    <w:rsid w:val="00254C3B"/>
    <w:rsid w:val="002A1379"/>
    <w:rsid w:val="00320789"/>
    <w:rsid w:val="003C3D38"/>
    <w:rsid w:val="00410407"/>
    <w:rsid w:val="00451C60"/>
    <w:rsid w:val="004660DC"/>
    <w:rsid w:val="00512C9D"/>
    <w:rsid w:val="0054577D"/>
    <w:rsid w:val="00551CC5"/>
    <w:rsid w:val="00564EB4"/>
    <w:rsid w:val="005A79B5"/>
    <w:rsid w:val="005E5772"/>
    <w:rsid w:val="005F649C"/>
    <w:rsid w:val="00637818"/>
    <w:rsid w:val="00693810"/>
    <w:rsid w:val="006A1D2D"/>
    <w:rsid w:val="006A3A46"/>
    <w:rsid w:val="006C151F"/>
    <w:rsid w:val="00793562"/>
    <w:rsid w:val="007A4E50"/>
    <w:rsid w:val="00817824"/>
    <w:rsid w:val="00825F31"/>
    <w:rsid w:val="009254A0"/>
    <w:rsid w:val="009402D3"/>
    <w:rsid w:val="009E72CF"/>
    <w:rsid w:val="009F73BE"/>
    <w:rsid w:val="00AA7DFF"/>
    <w:rsid w:val="00AF0802"/>
    <w:rsid w:val="00AF3836"/>
    <w:rsid w:val="00B429E5"/>
    <w:rsid w:val="00B93F32"/>
    <w:rsid w:val="00BC1683"/>
    <w:rsid w:val="00BE4558"/>
    <w:rsid w:val="00C22F95"/>
    <w:rsid w:val="00C67E3A"/>
    <w:rsid w:val="00CB0F18"/>
    <w:rsid w:val="00CC1FB3"/>
    <w:rsid w:val="00D05C10"/>
    <w:rsid w:val="00D24D54"/>
    <w:rsid w:val="00D5006E"/>
    <w:rsid w:val="00D90C3D"/>
    <w:rsid w:val="00DC60B2"/>
    <w:rsid w:val="00DD58C8"/>
    <w:rsid w:val="00E763E3"/>
    <w:rsid w:val="00E81232"/>
    <w:rsid w:val="00E966A9"/>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ihders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4178</Words>
  <Characters>23816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GAL</cp:lastModifiedBy>
  <cp:revision>5</cp:revision>
  <dcterms:created xsi:type="dcterms:W3CDTF">2021-07-20T22:21:00Z</dcterms:created>
  <dcterms:modified xsi:type="dcterms:W3CDTF">2021-07-26T09:47:00Z</dcterms:modified>
</cp:coreProperties>
</file>