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59" w:rsidRDefault="00D51E59"/>
    <w:tbl>
      <w:tblPr>
        <w:tblStyle w:val="TabloKlavuzu"/>
        <w:tblW w:w="10598" w:type="dxa"/>
        <w:tblLook w:val="04A0"/>
      </w:tblPr>
      <w:tblGrid>
        <w:gridCol w:w="993"/>
        <w:gridCol w:w="824"/>
        <w:gridCol w:w="4139"/>
        <w:gridCol w:w="4642"/>
      </w:tblGrid>
      <w:tr w:rsidR="00DC0034" w:rsidTr="00DC0034">
        <w:tc>
          <w:tcPr>
            <w:tcW w:w="10598" w:type="dxa"/>
            <w:gridSpan w:val="4"/>
          </w:tcPr>
          <w:p w:rsidR="00DC0034" w:rsidRPr="00042F77" w:rsidRDefault="00DC0034" w:rsidP="00D51E59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C0034" w:rsidRPr="00042F77" w:rsidRDefault="001750EA" w:rsidP="00D51E59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2020 / 2021</w:t>
            </w:r>
            <w:r w:rsidR="00DC0034" w:rsidRPr="00042F77">
              <w:rPr>
                <w:rFonts w:cstheme="minorHAnsi"/>
                <w:b/>
                <w:sz w:val="28"/>
                <w:szCs w:val="28"/>
              </w:rPr>
              <w:t xml:space="preserve"> EĞİTİM – ÖĞRETİM YILI </w:t>
            </w:r>
            <w:proofErr w:type="gramStart"/>
            <w:r w:rsidR="00CE6AB2" w:rsidRPr="00042F77">
              <w:rPr>
                <w:rFonts w:cstheme="minorHAnsi"/>
                <w:b/>
                <w:bCs/>
                <w:sz w:val="28"/>
                <w:szCs w:val="28"/>
              </w:rPr>
              <w:t>………………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……….</w:t>
            </w:r>
            <w:r w:rsidR="00CE6AB2" w:rsidRPr="00042F77">
              <w:rPr>
                <w:rFonts w:cstheme="minorHAnsi"/>
                <w:b/>
                <w:bCs/>
                <w:sz w:val="28"/>
                <w:szCs w:val="28"/>
              </w:rPr>
              <w:t>……..</w:t>
            </w:r>
            <w:proofErr w:type="gramEnd"/>
            <w:r w:rsidR="00DC0034" w:rsidRPr="00042F77">
              <w:rPr>
                <w:rFonts w:cstheme="minorHAnsi"/>
                <w:b/>
                <w:bCs/>
                <w:sz w:val="28"/>
                <w:szCs w:val="28"/>
              </w:rPr>
              <w:t xml:space="preserve"> LİSESİ</w:t>
            </w:r>
          </w:p>
          <w:p w:rsidR="00DC0034" w:rsidRPr="00042F77" w:rsidRDefault="00DC0034" w:rsidP="00D51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2F77">
              <w:rPr>
                <w:rFonts w:cstheme="minorHAnsi"/>
                <w:b/>
                <w:sz w:val="28"/>
                <w:szCs w:val="28"/>
              </w:rPr>
              <w:t xml:space="preserve">11. </w:t>
            </w:r>
            <w:r w:rsidR="001750EA">
              <w:rPr>
                <w:rFonts w:cstheme="minorHAnsi"/>
                <w:b/>
                <w:sz w:val="28"/>
                <w:szCs w:val="28"/>
              </w:rPr>
              <w:t>SINIFLAR TARİH DERSİ AĞUSTOS DÖNEMİ</w:t>
            </w:r>
            <w:r w:rsidRPr="00042F77">
              <w:rPr>
                <w:rFonts w:cstheme="minorHAnsi"/>
                <w:b/>
                <w:sz w:val="28"/>
                <w:szCs w:val="28"/>
              </w:rPr>
              <w:t xml:space="preserve"> TELAFİ PROGRAMI</w:t>
            </w:r>
          </w:p>
          <w:p w:rsidR="00DC0034" w:rsidRPr="00042F77" w:rsidRDefault="00DC0034" w:rsidP="00D51E59">
            <w:pPr>
              <w:jc w:val="center"/>
              <w:rPr>
                <w:rFonts w:cstheme="minorHAnsi"/>
              </w:rPr>
            </w:pPr>
          </w:p>
        </w:tc>
      </w:tr>
      <w:tr w:rsidR="00DC0034" w:rsidRPr="00D51E59" w:rsidTr="00B36433">
        <w:tc>
          <w:tcPr>
            <w:tcW w:w="1044" w:type="dxa"/>
          </w:tcPr>
          <w:p w:rsidR="00DC0034" w:rsidRPr="00042F77" w:rsidRDefault="00DC0034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Ay</w:t>
            </w:r>
          </w:p>
        </w:tc>
        <w:tc>
          <w:tcPr>
            <w:tcW w:w="799" w:type="dxa"/>
          </w:tcPr>
          <w:p w:rsidR="00DC0034" w:rsidRPr="00042F77" w:rsidRDefault="00DC0034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Hafta</w:t>
            </w:r>
          </w:p>
        </w:tc>
        <w:tc>
          <w:tcPr>
            <w:tcW w:w="4129" w:type="dxa"/>
          </w:tcPr>
          <w:p w:rsidR="00DC0034" w:rsidRPr="00042F77" w:rsidRDefault="00DC0034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4626" w:type="dxa"/>
          </w:tcPr>
          <w:p w:rsidR="00DC0034" w:rsidRPr="00042F77" w:rsidRDefault="00DC0034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Kazanım</w:t>
            </w:r>
          </w:p>
        </w:tc>
      </w:tr>
      <w:tr w:rsidR="001750EA" w:rsidRPr="00D51E59" w:rsidTr="00B36433">
        <w:tc>
          <w:tcPr>
            <w:tcW w:w="532" w:type="dxa"/>
            <w:vMerge w:val="restart"/>
            <w:textDirection w:val="btLr"/>
            <w:vAlign w:val="center"/>
          </w:tcPr>
          <w:p w:rsidR="001750EA" w:rsidRPr="00042F77" w:rsidRDefault="001750EA" w:rsidP="00B36433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AĞUSTOS</w:t>
            </w:r>
          </w:p>
        </w:tc>
        <w:tc>
          <w:tcPr>
            <w:tcW w:w="803" w:type="dxa"/>
            <w:vMerge w:val="restart"/>
            <w:textDirection w:val="btLr"/>
          </w:tcPr>
          <w:p w:rsidR="00B36433" w:rsidRDefault="001750E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1.Hafta</w:t>
            </w:r>
            <w:r w:rsidR="00B3643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750EA" w:rsidRPr="00042F77" w:rsidRDefault="00B36433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(31 Ağustos-04 Eylül</w:t>
            </w:r>
            <w:r w:rsidR="001750E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321" w:type="dxa"/>
          </w:tcPr>
          <w:p w:rsidR="001750EA" w:rsidRPr="00042F77" w:rsidRDefault="001750EA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4.3. ULUSALLAŞMANIN VE ENDÜSTRİLEŞMENİN SOSYAL ETKİLERİ</w:t>
            </w:r>
          </w:p>
        </w:tc>
        <w:tc>
          <w:tcPr>
            <w:tcW w:w="4942" w:type="dxa"/>
          </w:tcPr>
          <w:p w:rsidR="001750EA" w:rsidRPr="00042F77" w:rsidRDefault="001750EA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4.3. Ulus devletleşme ve endüstrileşme süreçlerinin sosyal hayata yansımalarını analiz eder.</w:t>
            </w:r>
          </w:p>
        </w:tc>
      </w:tr>
      <w:tr w:rsidR="001750EA" w:rsidRPr="00D51E59" w:rsidTr="00F758AE">
        <w:trPr>
          <w:trHeight w:val="1172"/>
        </w:trPr>
        <w:tc>
          <w:tcPr>
            <w:tcW w:w="532" w:type="dxa"/>
            <w:vMerge/>
            <w:tcBorders>
              <w:bottom w:val="single" w:sz="4" w:space="0" w:color="000000" w:themeColor="text1"/>
            </w:tcBorders>
          </w:tcPr>
          <w:p w:rsidR="001750EA" w:rsidRPr="00042F77" w:rsidRDefault="001750EA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750EA" w:rsidRPr="00042F77" w:rsidRDefault="001750E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bottom w:val="single" w:sz="4" w:space="0" w:color="000000" w:themeColor="text1"/>
            </w:tcBorders>
          </w:tcPr>
          <w:p w:rsidR="001750EA" w:rsidRPr="00042F77" w:rsidRDefault="001750EA" w:rsidP="00B51260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4.4. OSMANLI DEVLETİ'NDE DEMOKRATİKLEŞME SÜRECİ</w:t>
            </w:r>
          </w:p>
          <w:p w:rsidR="001750EA" w:rsidRPr="00042F77" w:rsidRDefault="001750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2" w:type="dxa"/>
            <w:tcBorders>
              <w:bottom w:val="single" w:sz="4" w:space="0" w:color="000000" w:themeColor="text1"/>
            </w:tcBorders>
          </w:tcPr>
          <w:p w:rsidR="001750EA" w:rsidRPr="00042F77" w:rsidRDefault="001750EA" w:rsidP="00B51260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4.4. Tanzimat Fermanı, Islahat Fermanı ve Kanun-ı Esasi’nin içeriklerini küresel ve yerel siyasi şartlar bağlamında değerlendirir.</w:t>
            </w:r>
          </w:p>
          <w:p w:rsidR="001750EA" w:rsidRPr="00042F77" w:rsidRDefault="001750EA" w:rsidP="00602DC1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750EA" w:rsidRPr="00D51E59" w:rsidTr="00B36433">
        <w:trPr>
          <w:trHeight w:val="879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1750EA" w:rsidRPr="00042F77" w:rsidRDefault="001750EA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1750EA" w:rsidRPr="00042F77" w:rsidRDefault="001750EA" w:rsidP="001750E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bottom w:val="single" w:sz="4" w:space="0" w:color="000000" w:themeColor="text1"/>
            </w:tcBorders>
          </w:tcPr>
          <w:p w:rsidR="001750EA" w:rsidRPr="00042F77" w:rsidRDefault="001750EA" w:rsidP="008D2901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4.5. OSMANLI DEVLETİ'NDE DARBELER</w:t>
            </w:r>
          </w:p>
        </w:tc>
        <w:tc>
          <w:tcPr>
            <w:tcW w:w="4942" w:type="dxa"/>
            <w:tcBorders>
              <w:bottom w:val="single" w:sz="4" w:space="0" w:color="000000" w:themeColor="text1"/>
            </w:tcBorders>
          </w:tcPr>
          <w:p w:rsidR="001750EA" w:rsidRPr="00042F77" w:rsidRDefault="001750EA" w:rsidP="00B51260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042F77">
              <w:rPr>
                <w:rFonts w:asciiTheme="minorHAnsi" w:hAnsiTheme="minorHAnsi" w:cstheme="minorHAnsi"/>
                <w:bCs/>
              </w:rPr>
              <w:t>4.5. 1876-1913 arasında gerçekleştirilen darbelerin Osmanlı siyasi hayatı üzerindeki etkilerini değerlendirir.</w:t>
            </w:r>
          </w:p>
        </w:tc>
      </w:tr>
      <w:tr w:rsidR="00B36433" w:rsidRPr="00D51E59" w:rsidTr="00B36433">
        <w:trPr>
          <w:trHeight w:val="879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36433" w:rsidRPr="00042F77" w:rsidRDefault="00B36433" w:rsidP="00B36433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EYLÜL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textDirection w:val="btLr"/>
          </w:tcPr>
          <w:p w:rsidR="00B36433" w:rsidRPr="00042F77" w:rsidRDefault="00B36433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Hafta (07-11 EYLÜL)</w:t>
            </w:r>
          </w:p>
        </w:tc>
        <w:tc>
          <w:tcPr>
            <w:tcW w:w="4321" w:type="dxa"/>
            <w:tcBorders>
              <w:bottom w:val="single" w:sz="4" w:space="0" w:color="000000" w:themeColor="text1"/>
            </w:tcBorders>
          </w:tcPr>
          <w:p w:rsidR="00B36433" w:rsidRPr="00042F77" w:rsidRDefault="00B36433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5.1. KLASİK ÜRETİM VE ENDÜSTRİYEL ÜRETİM</w:t>
            </w:r>
          </w:p>
        </w:tc>
        <w:tc>
          <w:tcPr>
            <w:tcW w:w="4942" w:type="dxa"/>
            <w:tcBorders>
              <w:bottom w:val="single" w:sz="4" w:space="0" w:color="000000" w:themeColor="text1"/>
            </w:tcBorders>
          </w:tcPr>
          <w:p w:rsidR="00B36433" w:rsidRPr="00042F77" w:rsidRDefault="00B36433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5.1. Sanayi İnkılâbı öncesindeki üretim tarzı ile endüstriyel üretim tarzı arasındaki farkları açıklar.</w:t>
            </w:r>
          </w:p>
        </w:tc>
      </w:tr>
      <w:tr w:rsidR="00B36433" w:rsidRPr="00D51E59" w:rsidTr="00B36433">
        <w:tc>
          <w:tcPr>
            <w:tcW w:w="1044" w:type="dxa"/>
            <w:vMerge/>
            <w:textDirection w:val="btLr"/>
            <w:vAlign w:val="center"/>
          </w:tcPr>
          <w:p w:rsidR="00B36433" w:rsidRPr="00042F77" w:rsidRDefault="00B36433" w:rsidP="001750E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textDirection w:val="btLr"/>
          </w:tcPr>
          <w:p w:rsidR="00B36433" w:rsidRPr="00042F77" w:rsidRDefault="00B36433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B36433" w:rsidRPr="00042F77" w:rsidRDefault="00B36433" w:rsidP="00562347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5.2. OSMANLI DEVLETİ'NDE ENDÜSTRİYEL ÜRETİME GEÇİŞ</w:t>
            </w:r>
          </w:p>
        </w:tc>
        <w:tc>
          <w:tcPr>
            <w:tcW w:w="4626" w:type="dxa"/>
          </w:tcPr>
          <w:p w:rsidR="00B36433" w:rsidRPr="00042F77" w:rsidRDefault="00B36433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5.2. Osmanlı Devleti’nin son dönemlerinde endüstriyel üretime geçiş çabalarını ve bu süreçte yaşanan zorlukları analiz eder.</w:t>
            </w:r>
          </w:p>
        </w:tc>
      </w:tr>
      <w:tr w:rsidR="00B36433" w:rsidRPr="00D51E59" w:rsidTr="00B36433"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36433" w:rsidRPr="00042F77" w:rsidRDefault="00B36433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textDirection w:val="btLr"/>
          </w:tcPr>
          <w:p w:rsidR="00B36433" w:rsidRPr="00042F77" w:rsidRDefault="00B36433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B36433" w:rsidRPr="00042F77" w:rsidRDefault="00B36433" w:rsidP="00444C59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5.3. OSMANLI DEVLETİ'NİN SON DÖNEMLERİNDE EKONOMİK HAYAT</w:t>
            </w:r>
          </w:p>
        </w:tc>
        <w:tc>
          <w:tcPr>
            <w:tcW w:w="4626" w:type="dxa"/>
          </w:tcPr>
          <w:p w:rsidR="00B36433" w:rsidRPr="00042F77" w:rsidRDefault="00B36433" w:rsidP="00562347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5.3. Osmanlı Devleti'nin son dönemlerinde hükümetlerin ekonomik hayat üzerinde kontrol sağlamaya yönelik çabalarını ekonomik ve politik açılardan değerlendirir.</w:t>
            </w:r>
          </w:p>
        </w:tc>
      </w:tr>
      <w:tr w:rsidR="00B36433" w:rsidRPr="00D51E59" w:rsidTr="00B36433">
        <w:tc>
          <w:tcPr>
            <w:tcW w:w="104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36433" w:rsidRPr="00042F77" w:rsidRDefault="00B36433" w:rsidP="00B3643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EYLÜL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</w:tcBorders>
            <w:textDirection w:val="btLr"/>
          </w:tcPr>
          <w:p w:rsidR="00B36433" w:rsidRPr="00042F77" w:rsidRDefault="00B36433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Hafta (14-18 Eylül)</w:t>
            </w:r>
          </w:p>
        </w:tc>
        <w:tc>
          <w:tcPr>
            <w:tcW w:w="4129" w:type="dxa"/>
          </w:tcPr>
          <w:p w:rsidR="00B36433" w:rsidRPr="00042F77" w:rsidRDefault="00B36433" w:rsidP="00DC003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6.1. İMPARATORLUKLARIN ULUS DEVLETLERE DÖNÜŞMELERİYLE YAŞANAN</w:t>
            </w:r>
          </w:p>
          <w:p w:rsidR="00B36433" w:rsidRPr="00042F77" w:rsidRDefault="00B36433" w:rsidP="00DC0034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DEMOGRAFİK DEĞİŞİM</w:t>
            </w:r>
          </w:p>
        </w:tc>
        <w:tc>
          <w:tcPr>
            <w:tcW w:w="4626" w:type="dxa"/>
          </w:tcPr>
          <w:p w:rsidR="00B36433" w:rsidRPr="00042F77" w:rsidRDefault="00B36433" w:rsidP="00444C59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6.1. Osmanlı Devleti’nin son dönemlerindeki nüfus hareketlerinin siyasi, askerî ve ekonomik sebep ve sonuçlarını açıklar.</w:t>
            </w:r>
          </w:p>
        </w:tc>
      </w:tr>
      <w:tr w:rsidR="00B36433" w:rsidRPr="00D51E59" w:rsidTr="00B36433">
        <w:tc>
          <w:tcPr>
            <w:tcW w:w="1044" w:type="dxa"/>
            <w:vMerge/>
          </w:tcPr>
          <w:p w:rsidR="00B36433" w:rsidRPr="00042F77" w:rsidRDefault="00B36433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B36433" w:rsidRPr="00042F77" w:rsidRDefault="00B36433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</w:tcPr>
          <w:p w:rsidR="00B36433" w:rsidRPr="00042F77" w:rsidRDefault="00B36433" w:rsidP="00444C59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6.2. MODERNLEŞMEYLE YAŞANAN DEĞİŞİM</w:t>
            </w:r>
          </w:p>
        </w:tc>
        <w:tc>
          <w:tcPr>
            <w:tcW w:w="4626" w:type="dxa"/>
          </w:tcPr>
          <w:p w:rsidR="00B36433" w:rsidRPr="00042F77" w:rsidRDefault="00B36433" w:rsidP="00444C59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6.2. Modernleşmeyle birlikte sosyal, ekonomik ve politik anlayışta yaşanan değişim ve dönüşümlerin gündelik hayata etk</w:t>
            </w:r>
            <w:bookmarkStart w:id="0" w:name="_GoBack"/>
            <w:bookmarkEnd w:id="0"/>
            <w:r w:rsidRPr="00042F77">
              <w:rPr>
                <w:rFonts w:cstheme="minorHAnsi"/>
                <w:bCs/>
                <w:sz w:val="24"/>
                <w:szCs w:val="24"/>
              </w:rPr>
              <w:t>ilerini analiz eder.</w:t>
            </w:r>
          </w:p>
        </w:tc>
      </w:tr>
    </w:tbl>
    <w:p w:rsidR="00D51E59" w:rsidRDefault="00D51E59">
      <w:pPr>
        <w:rPr>
          <w:rFonts w:ascii="Times New Roman" w:hAnsi="Times New Roman" w:cs="Times New Roman"/>
          <w:sz w:val="24"/>
          <w:szCs w:val="24"/>
        </w:rPr>
      </w:pPr>
    </w:p>
    <w:p w:rsidR="00D51E59" w:rsidRPr="00042F77" w:rsidRDefault="00D51E59" w:rsidP="00D51E59">
      <w:pPr>
        <w:rPr>
          <w:rFonts w:cstheme="minorHAnsi"/>
          <w:sz w:val="24"/>
          <w:szCs w:val="24"/>
        </w:rPr>
      </w:pPr>
    </w:p>
    <w:p w:rsidR="00D51E59" w:rsidRPr="00042F77" w:rsidRDefault="00D51E59" w:rsidP="00D51E59">
      <w:pPr>
        <w:rPr>
          <w:rFonts w:cstheme="minorHAnsi"/>
          <w:sz w:val="24"/>
          <w:szCs w:val="24"/>
        </w:rPr>
      </w:pPr>
    </w:p>
    <w:p w:rsidR="00042F77" w:rsidRPr="00042F77" w:rsidRDefault="00042F77" w:rsidP="00042F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 w:rsidRPr="00042F77">
        <w:rPr>
          <w:rFonts w:cstheme="minorHAnsi"/>
          <w:sz w:val="24"/>
          <w:szCs w:val="24"/>
        </w:rPr>
        <w:t>………………………….</w:t>
      </w:r>
      <w:proofErr w:type="gramEnd"/>
      <w:r w:rsidRPr="00042F77">
        <w:rPr>
          <w:rFonts w:cstheme="minorHAnsi"/>
          <w:sz w:val="24"/>
          <w:szCs w:val="24"/>
        </w:rPr>
        <w:tab/>
      </w:r>
      <w:r w:rsidRPr="00042F77">
        <w:rPr>
          <w:rFonts w:cstheme="minorHAnsi"/>
          <w:sz w:val="24"/>
          <w:szCs w:val="24"/>
        </w:rPr>
        <w:tab/>
      </w:r>
      <w:r w:rsidRPr="00042F7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042F77">
        <w:rPr>
          <w:rFonts w:cstheme="minorHAnsi"/>
          <w:sz w:val="24"/>
          <w:szCs w:val="24"/>
        </w:rPr>
        <w:t>…………………………….</w:t>
      </w:r>
      <w:proofErr w:type="gramEnd"/>
    </w:p>
    <w:p w:rsidR="00042F77" w:rsidRPr="00042F77" w:rsidRDefault="00042F77" w:rsidP="00042F77">
      <w:pPr>
        <w:rPr>
          <w:rFonts w:cstheme="minorHAnsi"/>
          <w:sz w:val="24"/>
          <w:szCs w:val="24"/>
        </w:rPr>
      </w:pPr>
      <w:r w:rsidRPr="00042F77">
        <w:rPr>
          <w:rFonts w:cstheme="minorHAnsi"/>
          <w:sz w:val="24"/>
          <w:szCs w:val="24"/>
        </w:rPr>
        <w:t xml:space="preserve">      Tarih Öğretmeni</w:t>
      </w:r>
      <w:r w:rsidRPr="00042F77">
        <w:rPr>
          <w:rFonts w:cstheme="minorHAnsi"/>
          <w:sz w:val="24"/>
          <w:szCs w:val="24"/>
        </w:rPr>
        <w:tab/>
      </w:r>
      <w:r w:rsidRPr="00042F77">
        <w:rPr>
          <w:rFonts w:cstheme="minorHAnsi"/>
          <w:sz w:val="24"/>
          <w:szCs w:val="24"/>
        </w:rPr>
        <w:tab/>
      </w:r>
      <w:r w:rsidRPr="00042F77">
        <w:rPr>
          <w:rFonts w:cstheme="minorHAnsi"/>
          <w:sz w:val="24"/>
          <w:szCs w:val="24"/>
        </w:rPr>
        <w:tab/>
      </w:r>
      <w:r w:rsidRPr="00042F77">
        <w:rPr>
          <w:rFonts w:cstheme="minorHAnsi"/>
          <w:sz w:val="24"/>
          <w:szCs w:val="24"/>
        </w:rPr>
        <w:tab/>
      </w:r>
      <w:r w:rsidRPr="00042F7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042F77">
        <w:rPr>
          <w:rFonts w:cstheme="minorHAnsi"/>
          <w:sz w:val="24"/>
          <w:szCs w:val="24"/>
        </w:rPr>
        <w:t>Tarih Öğretmeni</w:t>
      </w:r>
    </w:p>
    <w:p w:rsidR="00042F77" w:rsidRPr="00042F77" w:rsidRDefault="00042F77" w:rsidP="00042F77">
      <w:pPr>
        <w:rPr>
          <w:rFonts w:cstheme="minorHAnsi"/>
          <w:sz w:val="24"/>
          <w:szCs w:val="24"/>
        </w:rPr>
      </w:pPr>
    </w:p>
    <w:p w:rsidR="00042F77" w:rsidRPr="00042F77" w:rsidRDefault="00042F77" w:rsidP="00042F77">
      <w:pPr>
        <w:rPr>
          <w:rFonts w:cstheme="minorHAnsi"/>
          <w:sz w:val="24"/>
          <w:szCs w:val="24"/>
        </w:rPr>
      </w:pPr>
    </w:p>
    <w:p w:rsidR="00042F77" w:rsidRPr="00042F77" w:rsidRDefault="00042F77" w:rsidP="00042F77">
      <w:pPr>
        <w:rPr>
          <w:rFonts w:cstheme="minorHAnsi"/>
          <w:sz w:val="24"/>
          <w:szCs w:val="24"/>
        </w:rPr>
      </w:pPr>
    </w:p>
    <w:p w:rsidR="00042F77" w:rsidRPr="00042F77" w:rsidRDefault="00042F77" w:rsidP="00042F77">
      <w:pPr>
        <w:ind w:left="7080" w:firstLine="708"/>
        <w:jc w:val="center"/>
        <w:rPr>
          <w:rFonts w:cstheme="minorHAnsi"/>
          <w:sz w:val="24"/>
          <w:szCs w:val="24"/>
        </w:rPr>
      </w:pPr>
      <w:r w:rsidRPr="00042F77">
        <w:rPr>
          <w:rFonts w:cstheme="minorHAnsi"/>
          <w:sz w:val="24"/>
          <w:szCs w:val="24"/>
        </w:rPr>
        <w:t>UYGUNDUR</w:t>
      </w:r>
    </w:p>
    <w:p w:rsidR="00042F77" w:rsidRPr="00042F77" w:rsidRDefault="00B36433" w:rsidP="00042F77">
      <w:pPr>
        <w:ind w:left="7080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</w:t>
      </w:r>
      <w:r w:rsidR="001750EA">
        <w:rPr>
          <w:rFonts w:cstheme="minorHAnsi"/>
          <w:sz w:val="24"/>
          <w:szCs w:val="24"/>
        </w:rPr>
        <w:t>/08</w:t>
      </w:r>
      <w:r w:rsidR="00042F77" w:rsidRPr="00042F77">
        <w:rPr>
          <w:rFonts w:cstheme="minorHAnsi"/>
          <w:sz w:val="24"/>
          <w:szCs w:val="24"/>
        </w:rPr>
        <w:t>/2020</w:t>
      </w:r>
    </w:p>
    <w:p w:rsidR="00042F77" w:rsidRPr="00042F77" w:rsidRDefault="00042F77" w:rsidP="00042F77">
      <w:pPr>
        <w:jc w:val="center"/>
        <w:rPr>
          <w:rFonts w:cstheme="minorHAnsi"/>
          <w:sz w:val="24"/>
          <w:szCs w:val="24"/>
        </w:rPr>
      </w:pPr>
    </w:p>
    <w:p w:rsidR="00042F77" w:rsidRPr="00042F77" w:rsidRDefault="00042F77" w:rsidP="00042F77">
      <w:pPr>
        <w:ind w:left="7080" w:firstLine="708"/>
        <w:jc w:val="center"/>
        <w:rPr>
          <w:rFonts w:cstheme="minorHAnsi"/>
          <w:sz w:val="24"/>
          <w:szCs w:val="24"/>
        </w:rPr>
      </w:pPr>
      <w:proofErr w:type="gramStart"/>
      <w:r w:rsidRPr="00042F77">
        <w:rPr>
          <w:rFonts w:cstheme="minorHAnsi"/>
          <w:sz w:val="24"/>
          <w:szCs w:val="24"/>
        </w:rPr>
        <w:t>………………….</w:t>
      </w:r>
      <w:proofErr w:type="gramEnd"/>
    </w:p>
    <w:p w:rsidR="00042F77" w:rsidRPr="00042F77" w:rsidRDefault="00042F77" w:rsidP="00042F77">
      <w:pPr>
        <w:ind w:left="7080" w:firstLine="708"/>
        <w:jc w:val="center"/>
        <w:rPr>
          <w:rFonts w:cstheme="minorHAnsi"/>
          <w:sz w:val="24"/>
          <w:szCs w:val="24"/>
        </w:rPr>
      </w:pPr>
      <w:r w:rsidRPr="00042F77">
        <w:rPr>
          <w:rFonts w:cstheme="minorHAnsi"/>
          <w:sz w:val="24"/>
          <w:szCs w:val="24"/>
        </w:rPr>
        <w:t>OKUL MÜDÜRÜ</w:t>
      </w:r>
    </w:p>
    <w:p w:rsidR="00042F77" w:rsidRDefault="00042F77" w:rsidP="00042F77">
      <w:pPr>
        <w:tabs>
          <w:tab w:val="left" w:pos="945"/>
        </w:tabs>
      </w:pPr>
    </w:p>
    <w:p w:rsidR="00A01AAC" w:rsidRPr="000D4487" w:rsidRDefault="000A09C1" w:rsidP="00042F77">
      <w:pPr>
        <w:rPr>
          <w:rFonts w:ascii="Times New Roman" w:hAnsi="Times New Roman" w:cs="Times New Roman"/>
          <w:sz w:val="24"/>
          <w:szCs w:val="24"/>
        </w:rPr>
      </w:pPr>
    </w:p>
    <w:sectPr w:rsidR="00A01AAC" w:rsidRPr="000D4487" w:rsidSect="00940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C1" w:rsidRDefault="000A09C1" w:rsidP="00602DC1">
      <w:pPr>
        <w:spacing w:line="240" w:lineRule="auto"/>
      </w:pPr>
      <w:r>
        <w:separator/>
      </w:r>
    </w:p>
  </w:endnote>
  <w:endnote w:type="continuationSeparator" w:id="0">
    <w:p w:rsidR="000A09C1" w:rsidRDefault="000A09C1" w:rsidP="00602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C1" w:rsidRDefault="000A09C1" w:rsidP="00602DC1">
      <w:pPr>
        <w:spacing w:line="240" w:lineRule="auto"/>
      </w:pPr>
      <w:r>
        <w:separator/>
      </w:r>
    </w:p>
  </w:footnote>
  <w:footnote w:type="continuationSeparator" w:id="0">
    <w:p w:rsidR="000A09C1" w:rsidRDefault="000A09C1" w:rsidP="00602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218"/>
    <w:rsid w:val="00042F77"/>
    <w:rsid w:val="000A09C1"/>
    <w:rsid w:val="000D4487"/>
    <w:rsid w:val="00157832"/>
    <w:rsid w:val="001750EA"/>
    <w:rsid w:val="001C1582"/>
    <w:rsid w:val="002455C1"/>
    <w:rsid w:val="002E45FB"/>
    <w:rsid w:val="0036558A"/>
    <w:rsid w:val="003C4EA3"/>
    <w:rsid w:val="003E07CB"/>
    <w:rsid w:val="004246FF"/>
    <w:rsid w:val="004B09A4"/>
    <w:rsid w:val="004C466D"/>
    <w:rsid w:val="00562347"/>
    <w:rsid w:val="005A6B28"/>
    <w:rsid w:val="00602DC1"/>
    <w:rsid w:val="00822ADD"/>
    <w:rsid w:val="00940218"/>
    <w:rsid w:val="00B36433"/>
    <w:rsid w:val="00B51260"/>
    <w:rsid w:val="00B8135B"/>
    <w:rsid w:val="00B929C4"/>
    <w:rsid w:val="00C472BB"/>
    <w:rsid w:val="00CE6AB2"/>
    <w:rsid w:val="00CF178C"/>
    <w:rsid w:val="00D07E88"/>
    <w:rsid w:val="00D51E59"/>
    <w:rsid w:val="00DC0034"/>
    <w:rsid w:val="00E37712"/>
    <w:rsid w:val="00EF58CD"/>
    <w:rsid w:val="00F42E67"/>
    <w:rsid w:val="00F7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2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2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DC1"/>
  </w:style>
  <w:style w:type="paragraph" w:styleId="Altbilgi">
    <w:name w:val="footer"/>
    <w:basedOn w:val="Normal"/>
    <w:link w:val="AltbilgiChar"/>
    <w:uiPriority w:val="99"/>
    <w:semiHidden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DC1"/>
  </w:style>
  <w:style w:type="paragraph" w:styleId="BalonMetni">
    <w:name w:val="Balloon Text"/>
    <w:basedOn w:val="Normal"/>
    <w:link w:val="BalonMetniChar"/>
    <w:uiPriority w:val="99"/>
    <w:semiHidden/>
    <w:unhideWhenUsed/>
    <w:rsid w:val="006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ASUS</cp:lastModifiedBy>
  <cp:revision>2</cp:revision>
  <dcterms:created xsi:type="dcterms:W3CDTF">2020-06-23T22:29:00Z</dcterms:created>
  <dcterms:modified xsi:type="dcterms:W3CDTF">2020-06-23T22:29:00Z</dcterms:modified>
</cp:coreProperties>
</file>